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7AC52" w14:textId="2F402902"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3GPP TSG RAN WG1 #1</w:t>
      </w:r>
      <w:r w:rsidR="009D6017">
        <w:rPr>
          <w:rFonts w:ascii="Times New Roman" w:hAnsi="Times New Roman"/>
          <w:sz w:val="22"/>
        </w:rPr>
        <w:t>2</w:t>
      </w:r>
      <w:r w:rsidR="0065743D">
        <w:rPr>
          <w:rFonts w:ascii="Times New Roman" w:hAnsi="Times New Roman"/>
          <w:sz w:val="22"/>
        </w:rPr>
        <w:t>2</w:t>
      </w:r>
      <w:r w:rsidRPr="00575A40">
        <w:rPr>
          <w:rFonts w:ascii="Times New Roman" w:hAnsi="Times New Roman"/>
          <w:sz w:val="22"/>
        </w:rPr>
        <w:tab/>
      </w:r>
      <w:r w:rsidRPr="00575A40">
        <w:rPr>
          <w:rFonts w:ascii="Times New Roman" w:hAnsi="Times New Roman"/>
          <w:sz w:val="22"/>
        </w:rPr>
        <w:tab/>
      </w:r>
      <w:r w:rsidR="00160B62" w:rsidRPr="00575A40">
        <w:rPr>
          <w:rFonts w:ascii="Times New Roman" w:hAnsi="Times New Roman"/>
          <w:sz w:val="22"/>
        </w:rPr>
        <w:t>R1-2</w:t>
      </w:r>
      <w:r w:rsidR="0069337C">
        <w:rPr>
          <w:rFonts w:ascii="Times New Roman" w:hAnsi="Times New Roman"/>
          <w:sz w:val="22"/>
        </w:rPr>
        <w:t>50</w:t>
      </w:r>
      <w:r w:rsidR="00702984">
        <w:rPr>
          <w:rFonts w:ascii="Times New Roman" w:hAnsi="Times New Roman"/>
          <w:sz w:val="22"/>
        </w:rPr>
        <w:t>5747</w:t>
      </w:r>
    </w:p>
    <w:p w14:paraId="569F4A0B" w14:textId="0E955DD9" w:rsidR="00433286" w:rsidRPr="00575A40" w:rsidRDefault="004A785D" w:rsidP="00555B4B">
      <w:pPr>
        <w:pStyle w:val="a5"/>
        <w:tabs>
          <w:tab w:val="left" w:pos="1800"/>
        </w:tabs>
        <w:spacing w:before="240"/>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B</w:t>
      </w:r>
      <w:r>
        <w:rPr>
          <w:rFonts w:ascii="Times New Roman" w:eastAsia="宋体" w:hAnsi="Times New Roman" w:hint="eastAsia"/>
          <w:sz w:val="22"/>
          <w:szCs w:val="22"/>
          <w:lang w:eastAsia="zh-CN"/>
        </w:rPr>
        <w:t>engaluru</w:t>
      </w:r>
      <w:r w:rsidR="00E07891">
        <w:rPr>
          <w:rFonts w:ascii="Times New Roman" w:eastAsia="宋体" w:hAnsi="Times New Roman"/>
          <w:sz w:val="22"/>
          <w:szCs w:val="22"/>
          <w:lang w:eastAsia="zh-CN"/>
        </w:rPr>
        <w:t>,</w:t>
      </w:r>
      <w:r w:rsidR="00433286"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India</w:t>
      </w:r>
      <w:r w:rsidR="0069337C">
        <w:rPr>
          <w:rFonts w:ascii="Times New Roman" w:eastAsia="宋体" w:hAnsi="Times New Roman"/>
          <w:sz w:val="22"/>
          <w:szCs w:val="22"/>
          <w:lang w:eastAsia="zh-CN"/>
        </w:rPr>
        <w:t>,</w:t>
      </w:r>
      <w:r w:rsidR="0062042C"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Aug</w:t>
      </w:r>
      <w:r w:rsidR="0069337C">
        <w:rPr>
          <w:rFonts w:ascii="Times New Roman" w:eastAsia="宋体" w:hAnsi="Times New Roman"/>
          <w:sz w:val="22"/>
          <w:szCs w:val="22"/>
          <w:lang w:eastAsia="zh-CN"/>
        </w:rPr>
        <w:t xml:space="preserve">. </w:t>
      </w:r>
      <w:r>
        <w:rPr>
          <w:rFonts w:ascii="Times New Roman" w:eastAsia="宋体" w:hAnsi="Times New Roman"/>
          <w:sz w:val="22"/>
          <w:szCs w:val="22"/>
          <w:lang w:eastAsia="zh-CN"/>
        </w:rPr>
        <w:t>25</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w:t>
      </w:r>
      <w:r w:rsidR="006B469D">
        <w:rPr>
          <w:rFonts w:ascii="Times New Roman" w:eastAsia="宋体" w:hAnsi="Times New Roman"/>
          <w:sz w:val="22"/>
          <w:szCs w:val="22"/>
          <w:lang w:eastAsia="zh-CN"/>
        </w:rPr>
        <w:t>2</w:t>
      </w:r>
      <w:r>
        <w:rPr>
          <w:rFonts w:ascii="Times New Roman" w:eastAsia="宋体" w:hAnsi="Times New Roman"/>
          <w:sz w:val="22"/>
          <w:szCs w:val="22"/>
          <w:lang w:eastAsia="zh-CN"/>
        </w:rPr>
        <w:t>9</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 202</w:t>
      </w:r>
      <w:r w:rsidR="0069337C">
        <w:rPr>
          <w:rFonts w:ascii="Times New Roman" w:eastAsia="宋体" w:hAnsi="Times New Roman"/>
          <w:sz w:val="22"/>
          <w:szCs w:val="22"/>
          <w:lang w:eastAsia="zh-CN"/>
        </w:rPr>
        <w:t>5</w:t>
      </w:r>
    </w:p>
    <w:p w14:paraId="7F0BF461" w14:textId="34801C53" w:rsidR="0068363A" w:rsidRPr="00575A40" w:rsidRDefault="0068363A" w:rsidP="00555B4B">
      <w:pPr>
        <w:pStyle w:val="a5"/>
        <w:tabs>
          <w:tab w:val="left" w:pos="1800"/>
        </w:tabs>
        <w:spacing w:before="240"/>
        <w:rPr>
          <w:rFonts w:ascii="Times New Roman" w:hAnsi="Times New Roman"/>
          <w:sz w:val="22"/>
        </w:rPr>
      </w:pPr>
    </w:p>
    <w:p w14:paraId="08AB3AA2" w14:textId="3D483981"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 xml:space="preserve">Source: </w:t>
      </w:r>
      <w:r w:rsidRPr="00575A40">
        <w:rPr>
          <w:rFonts w:ascii="Times New Roman" w:hAnsi="Times New Roman"/>
          <w:sz w:val="22"/>
        </w:rPr>
        <w:tab/>
      </w:r>
      <w:r w:rsidR="00E55B0D" w:rsidRPr="00575A40">
        <w:rPr>
          <w:rFonts w:ascii="Times New Roman" w:eastAsia="宋体" w:hAnsi="Times New Roman"/>
          <w:sz w:val="22"/>
          <w:lang w:eastAsia="zh-CN"/>
        </w:rPr>
        <w:t>OPPO</w:t>
      </w:r>
    </w:p>
    <w:p w14:paraId="2BF5030A" w14:textId="39D5576C"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Title:</w:t>
      </w:r>
      <w:r w:rsidRPr="00575A40">
        <w:rPr>
          <w:rFonts w:ascii="Times New Roman" w:hAnsi="Times New Roman"/>
          <w:sz w:val="22"/>
        </w:rPr>
        <w:tab/>
      </w:r>
      <w:r w:rsidR="00166B10">
        <w:rPr>
          <w:rFonts w:ascii="Times New Roman" w:hAnsi="Times New Roman"/>
          <w:sz w:val="22"/>
        </w:rPr>
        <w:t xml:space="preserve">Other </w:t>
      </w:r>
      <w:r w:rsidR="004A785D">
        <w:rPr>
          <w:rFonts w:ascii="Times New Roman" w:hAnsi="Times New Roman"/>
          <w:sz w:val="22"/>
        </w:rPr>
        <w:t>aspects for AI/ML CSI compression</w:t>
      </w:r>
    </w:p>
    <w:p w14:paraId="21D917A8" w14:textId="17D37163" w:rsidR="008350F3" w:rsidRPr="00575A40" w:rsidRDefault="008350F3" w:rsidP="00555B4B">
      <w:pPr>
        <w:pStyle w:val="a5"/>
        <w:tabs>
          <w:tab w:val="left" w:pos="1800"/>
        </w:tabs>
        <w:spacing w:before="240"/>
        <w:rPr>
          <w:rFonts w:ascii="Times New Roman" w:hAnsi="Times New Roman"/>
          <w:sz w:val="22"/>
        </w:rPr>
      </w:pPr>
      <w:r w:rsidRPr="00575A40">
        <w:rPr>
          <w:rFonts w:ascii="Times New Roman" w:hAnsi="Times New Roman"/>
          <w:sz w:val="22"/>
        </w:rPr>
        <w:t>Agenda Item:</w:t>
      </w:r>
      <w:r w:rsidRPr="00575A40">
        <w:rPr>
          <w:rFonts w:ascii="Times New Roman" w:hAnsi="Times New Roman"/>
          <w:sz w:val="22"/>
        </w:rPr>
        <w:tab/>
      </w:r>
      <w:r w:rsidR="004A785D">
        <w:rPr>
          <w:rFonts w:ascii="Times New Roman" w:hAnsi="Times New Roman"/>
          <w:sz w:val="22"/>
        </w:rPr>
        <w:t>10.1.1.</w:t>
      </w:r>
      <w:r w:rsidR="00166B10">
        <w:rPr>
          <w:rFonts w:ascii="Times New Roman" w:hAnsi="Times New Roman"/>
          <w:sz w:val="22"/>
        </w:rPr>
        <w:t>2</w:t>
      </w:r>
    </w:p>
    <w:p w14:paraId="6BBEA948" w14:textId="4E6157CB" w:rsidR="00FE5799" w:rsidRPr="00150D6B"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Document for:</w:t>
      </w:r>
      <w:r w:rsidRPr="00575A40">
        <w:rPr>
          <w:rFonts w:ascii="Times New Roman" w:hAnsi="Times New Roman"/>
          <w:sz w:val="22"/>
        </w:rPr>
        <w:tab/>
      </w:r>
      <w:r w:rsidR="00E55B0D" w:rsidRPr="00575A40">
        <w:rPr>
          <w:rFonts w:ascii="Times New Roman" w:hAnsi="Times New Roman"/>
          <w:sz w:val="22"/>
        </w:rPr>
        <w:t>Discussion and Decision</w:t>
      </w:r>
    </w:p>
    <w:p w14:paraId="0C712D7D" w14:textId="77777777" w:rsidR="00FE5799" w:rsidRPr="00575A40" w:rsidRDefault="00FE5799" w:rsidP="0074409E">
      <w:pPr>
        <w:pStyle w:val="1"/>
        <w:ind w:left="561" w:hanging="561"/>
        <w:rPr>
          <w:rFonts w:ascii="Times New Roman" w:hAnsi="Times New Roman" w:cs="Times New Roman"/>
        </w:rPr>
      </w:pPr>
      <w:r w:rsidRPr="00575A40">
        <w:rPr>
          <w:rFonts w:ascii="Times New Roman" w:hAnsi="Times New Roman" w:cs="Times New Roman"/>
        </w:rPr>
        <w:t>Introduction</w:t>
      </w:r>
    </w:p>
    <w:p w14:paraId="03A9507E" w14:textId="145A745D" w:rsidR="006B469D" w:rsidRDefault="00863168" w:rsidP="00555B4B">
      <w:pPr>
        <w:pStyle w:val="00Text"/>
        <w:spacing w:before="240" w:after="0" w:line="240" w:lineRule="auto"/>
        <w:rPr>
          <w:rFonts w:eastAsiaTheme="minorEastAsia"/>
        </w:rPr>
      </w:pPr>
      <w:r w:rsidRPr="00575A40">
        <w:rPr>
          <w:rFonts w:eastAsiaTheme="minorEastAsia"/>
        </w:rPr>
        <w:t>In 3GPP RAN</w:t>
      </w:r>
      <w:r w:rsidR="00BE5BBA">
        <w:rPr>
          <w:rFonts w:eastAsiaTheme="minorEastAsia"/>
        </w:rPr>
        <w:t>#1</w:t>
      </w:r>
      <w:r w:rsidR="004A785D">
        <w:rPr>
          <w:rFonts w:eastAsiaTheme="minorEastAsia"/>
        </w:rPr>
        <w:t>08</w:t>
      </w:r>
      <w:r w:rsidRPr="00575A40">
        <w:rPr>
          <w:rFonts w:eastAsiaTheme="minorEastAsia"/>
        </w:rPr>
        <w:t>,</w:t>
      </w:r>
      <w:r w:rsidR="00BE5BBA">
        <w:rPr>
          <w:rFonts w:eastAsiaTheme="minorEastAsia"/>
        </w:rPr>
        <w:t xml:space="preserve"> </w:t>
      </w:r>
      <w:r w:rsidR="004A785D">
        <w:rPr>
          <w:rFonts w:eastAsiaTheme="minorEastAsia"/>
        </w:rPr>
        <w:t>the specification su</w:t>
      </w:r>
      <w:r w:rsidR="0039355A">
        <w:rPr>
          <w:rFonts w:eastAsiaTheme="minorEastAsia"/>
        </w:rPr>
        <w:t xml:space="preserve">pport for CSI spatial/frequency compression without temporal aspects has been approved as follows </w:t>
      </w:r>
      <w:r w:rsidR="006B7CA9">
        <w:rPr>
          <w:rFonts w:eastAsiaTheme="minorEastAsia"/>
        </w:rPr>
        <w:t>[1]</w:t>
      </w:r>
      <w:r w:rsidR="0039355A">
        <w:rPr>
          <w:rFonts w:eastAsiaTheme="minorEastAsia"/>
        </w:rPr>
        <w:t xml:space="preserve">, wherein </w:t>
      </w:r>
      <w:r w:rsidR="00166B10">
        <w:rPr>
          <w:rFonts w:eastAsiaTheme="minorEastAsia"/>
        </w:rPr>
        <w:t>other</w:t>
      </w:r>
      <w:r w:rsidR="0039355A">
        <w:rPr>
          <w:rFonts w:eastAsiaTheme="minorEastAsia"/>
        </w:rPr>
        <w:t xml:space="preserve"> aspe</w:t>
      </w:r>
      <w:r w:rsidR="00F95139">
        <w:rPr>
          <w:rFonts w:eastAsiaTheme="minorEastAsia"/>
        </w:rPr>
        <w:t>cts</w:t>
      </w:r>
      <w:r w:rsidR="00166B10">
        <w:rPr>
          <w:rFonts w:eastAsiaTheme="minorEastAsia"/>
        </w:rPr>
        <w:t xml:space="preserve">, including data collection for training, performance monitoring and model pairing related issues </w:t>
      </w:r>
      <w:r w:rsidR="00F95139">
        <w:rPr>
          <w:rFonts w:eastAsiaTheme="minorEastAsia"/>
        </w:rPr>
        <w:t>are discussed in this contribution.</w:t>
      </w:r>
    </w:p>
    <w:p w14:paraId="4529E538" w14:textId="14EC390B" w:rsidR="0039355A" w:rsidRDefault="00F95139" w:rsidP="00555B4B">
      <w:pPr>
        <w:pStyle w:val="00Text"/>
        <w:spacing w:before="240" w:after="0" w:line="240" w:lineRule="auto"/>
        <w:rPr>
          <w:rFonts w:eastAsiaTheme="minorEastAsia"/>
        </w:rPr>
      </w:pPr>
      <w:r>
        <w:rPr>
          <w:rFonts w:eastAsiaTheme="minorEastAsia"/>
          <w:noProof/>
        </w:rPr>
        <mc:AlternateContent>
          <mc:Choice Requires="wps">
            <w:drawing>
              <wp:anchor distT="0" distB="0" distL="114300" distR="114300" simplePos="0" relativeHeight="251659264" behindDoc="0" locked="0" layoutInCell="1" allowOverlap="1" wp14:anchorId="4BAE2E29" wp14:editId="66D962F8">
                <wp:simplePos x="0" y="0"/>
                <wp:positionH relativeFrom="column">
                  <wp:posOffset>-30662</wp:posOffset>
                </wp:positionH>
                <wp:positionV relativeFrom="paragraph">
                  <wp:posOffset>41180</wp:posOffset>
                </wp:positionV>
                <wp:extent cx="5807075" cy="2168305"/>
                <wp:effectExtent l="0" t="0" r="22225" b="22860"/>
                <wp:wrapNone/>
                <wp:docPr id="2" name="文本框 2"/>
                <wp:cNvGraphicFramePr/>
                <a:graphic xmlns:a="http://schemas.openxmlformats.org/drawingml/2006/main">
                  <a:graphicData uri="http://schemas.microsoft.com/office/word/2010/wordprocessingShape">
                    <wps:wsp>
                      <wps:cNvSpPr txBox="1"/>
                      <wps:spPr>
                        <a:xfrm>
                          <a:off x="0" y="0"/>
                          <a:ext cx="5807075" cy="2168305"/>
                        </a:xfrm>
                        <a:prstGeom prst="rect">
                          <a:avLst/>
                        </a:prstGeom>
                        <a:solidFill>
                          <a:schemeClr val="lt1"/>
                        </a:solidFill>
                        <a:ln w="6350">
                          <a:solidFill>
                            <a:prstClr val="black"/>
                          </a:solidFill>
                        </a:ln>
                      </wps:spPr>
                      <wps:txbx>
                        <w:txbxContent>
                          <w:p w14:paraId="2196BBF6" w14:textId="77777777" w:rsidR="0039355A" w:rsidRPr="0039355A" w:rsidRDefault="0039355A" w:rsidP="0039355A">
                            <w:pPr>
                              <w:spacing w:before="240"/>
                              <w:rPr>
                                <w:bCs/>
                                <w:i/>
                                <w:iCs/>
                              </w:rPr>
                            </w:pPr>
                            <w:r w:rsidRPr="0039355A">
                              <w:rPr>
                                <w:bCs/>
                                <w:i/>
                                <w:iCs/>
                              </w:rPr>
                              <w:t>CSI feedback enhancement, encompassing (two-sided model) [RAN1, RAN2]:</w:t>
                            </w:r>
                          </w:p>
                          <w:p w14:paraId="2EB5A2EA" w14:textId="77777777" w:rsidR="0039355A" w:rsidRPr="0039355A" w:rsidRDefault="0039355A" w:rsidP="0039355A">
                            <w:pPr>
                              <w:pStyle w:val="aa"/>
                              <w:numPr>
                                <w:ilvl w:val="0"/>
                                <w:numId w:val="15"/>
                              </w:numPr>
                              <w:overflowPunct w:val="0"/>
                              <w:autoSpaceDE w:val="0"/>
                              <w:autoSpaceDN w:val="0"/>
                              <w:adjustRightInd w:val="0"/>
                              <w:spacing w:before="240"/>
                              <w:jc w:val="left"/>
                              <w:textAlignment w:val="baseline"/>
                              <w:rPr>
                                <w:bCs/>
                                <w:i/>
                                <w:iCs/>
                              </w:rPr>
                            </w:pPr>
                            <w:r w:rsidRPr="0039355A">
                              <w:rPr>
                                <w:bCs/>
                                <w:i/>
                                <w:iCs/>
                              </w:rPr>
                              <w:t xml:space="preserve">CSI spatial/frequency compression without temporal aspects (“Case 0”), </w:t>
                            </w:r>
                          </w:p>
                          <w:p w14:paraId="0937AD9F" w14:textId="77777777" w:rsidR="0039355A" w:rsidRPr="0039355A" w:rsidRDefault="0039355A" w:rsidP="0039355A">
                            <w:pPr>
                              <w:pStyle w:val="aa"/>
                              <w:numPr>
                                <w:ilvl w:val="0"/>
                                <w:numId w:val="15"/>
                              </w:numPr>
                              <w:overflowPunct w:val="0"/>
                              <w:autoSpaceDE w:val="0"/>
                              <w:autoSpaceDN w:val="0"/>
                              <w:adjustRightInd w:val="0"/>
                              <w:spacing w:before="240"/>
                              <w:jc w:val="left"/>
                              <w:textAlignment w:val="baseline"/>
                              <w:rPr>
                                <w:bCs/>
                                <w:i/>
                                <w:iCs/>
                              </w:rPr>
                            </w:pPr>
                            <w:r w:rsidRPr="0039355A">
                              <w:rPr>
                                <w:bCs/>
                                <w:i/>
                                <w:iCs/>
                              </w:rPr>
                              <w:t xml:space="preserve">Specify necessary </w:t>
                            </w:r>
                            <w:proofErr w:type="spellStart"/>
                            <w:r w:rsidRPr="0039355A">
                              <w:rPr>
                                <w:bCs/>
                                <w:i/>
                                <w:iCs/>
                              </w:rPr>
                              <w:t>signalling</w:t>
                            </w:r>
                            <w:proofErr w:type="spellEnd"/>
                            <w:r w:rsidRPr="0039355A">
                              <w:rPr>
                                <w:bCs/>
                                <w:i/>
                                <w:iCs/>
                              </w:rPr>
                              <w:t xml:space="preserve">/mechanism(s) as per the identified potential specification impacts in </w:t>
                            </w:r>
                            <w:proofErr w:type="spellStart"/>
                            <w:r w:rsidRPr="0039355A">
                              <w:rPr>
                                <w:bCs/>
                                <w:i/>
                                <w:iCs/>
                              </w:rPr>
                              <w:t>FS_NR_AIML_</w:t>
                            </w:r>
                            <w:proofErr w:type="gramStart"/>
                            <w:r w:rsidRPr="0039355A">
                              <w:rPr>
                                <w:bCs/>
                                <w:i/>
                                <w:iCs/>
                              </w:rPr>
                              <w:t>Air</w:t>
                            </w:r>
                            <w:proofErr w:type="spellEnd"/>
                            <w:r w:rsidRPr="0039355A">
                              <w:rPr>
                                <w:bCs/>
                                <w:i/>
                                <w:iCs/>
                              </w:rPr>
                              <w:t xml:space="preserve"> ,</w:t>
                            </w:r>
                            <w:proofErr w:type="gramEnd"/>
                            <w:r w:rsidRPr="0039355A">
                              <w:rPr>
                                <w:bCs/>
                                <w:i/>
                                <w:iCs/>
                              </w:rPr>
                              <w:t xml:space="preserve"> including:</w:t>
                            </w:r>
                          </w:p>
                          <w:p w14:paraId="380C7298" w14:textId="77777777" w:rsidR="0039355A" w:rsidRPr="0039355A" w:rsidRDefault="0039355A" w:rsidP="0039355A">
                            <w:pPr>
                              <w:pStyle w:val="aa"/>
                              <w:numPr>
                                <w:ilvl w:val="1"/>
                                <w:numId w:val="14"/>
                              </w:numPr>
                              <w:overflowPunct w:val="0"/>
                              <w:autoSpaceDE w:val="0"/>
                              <w:autoSpaceDN w:val="0"/>
                              <w:adjustRightInd w:val="0"/>
                              <w:spacing w:before="240"/>
                              <w:jc w:val="left"/>
                              <w:textAlignment w:val="baseline"/>
                              <w:rPr>
                                <w:bCs/>
                                <w:i/>
                                <w:iCs/>
                              </w:rPr>
                            </w:pPr>
                            <w:r w:rsidRPr="0039355A">
                              <w:rPr>
                                <w:bCs/>
                                <w:i/>
                                <w:iCs/>
                              </w:rPr>
                              <w:t>Model pairing procedure including ID and applicability reporting</w:t>
                            </w:r>
                          </w:p>
                          <w:p w14:paraId="50951625" w14:textId="77777777" w:rsidR="0039355A" w:rsidRPr="0039355A" w:rsidRDefault="0039355A" w:rsidP="0039355A">
                            <w:pPr>
                              <w:pStyle w:val="aa"/>
                              <w:numPr>
                                <w:ilvl w:val="1"/>
                                <w:numId w:val="14"/>
                              </w:numPr>
                              <w:overflowPunct w:val="0"/>
                              <w:autoSpaceDE w:val="0"/>
                              <w:autoSpaceDN w:val="0"/>
                              <w:adjustRightInd w:val="0"/>
                              <w:spacing w:before="240"/>
                              <w:jc w:val="left"/>
                              <w:textAlignment w:val="baseline"/>
                              <w:rPr>
                                <w:bCs/>
                                <w:i/>
                                <w:iCs/>
                              </w:rPr>
                            </w:pPr>
                            <w:r w:rsidRPr="0039355A">
                              <w:rPr>
                                <w:bCs/>
                                <w:i/>
                                <w:iCs/>
                              </w:rPr>
                              <w:t>Inference aspects including target CSI type, measurement and report configuration, CQI RI determination, payload determination, quantization configuration codebook, UCI mapping, CSI processing criteria and timeline, priority rules for CSI reports</w:t>
                            </w:r>
                          </w:p>
                          <w:p w14:paraId="027F7CFC" w14:textId="77777777" w:rsidR="0039355A" w:rsidRPr="0039355A" w:rsidRDefault="0039355A" w:rsidP="0039355A">
                            <w:pPr>
                              <w:pStyle w:val="aa"/>
                              <w:numPr>
                                <w:ilvl w:val="1"/>
                                <w:numId w:val="14"/>
                              </w:numPr>
                              <w:overflowPunct w:val="0"/>
                              <w:autoSpaceDE w:val="0"/>
                              <w:autoSpaceDN w:val="0"/>
                              <w:adjustRightInd w:val="0"/>
                              <w:spacing w:before="240"/>
                              <w:jc w:val="left"/>
                              <w:textAlignment w:val="baseline"/>
                              <w:rPr>
                                <w:bCs/>
                                <w:i/>
                                <w:iCs/>
                              </w:rPr>
                            </w:pPr>
                            <w:r w:rsidRPr="0039355A">
                              <w:rPr>
                                <w:bCs/>
                                <w:i/>
                                <w:iCs/>
                              </w:rPr>
                              <w:t>NW and UE side data collection for training,</w:t>
                            </w:r>
                          </w:p>
                          <w:p w14:paraId="6FEA8677" w14:textId="77777777" w:rsidR="0039355A" w:rsidRPr="0039355A" w:rsidRDefault="0039355A" w:rsidP="0039355A">
                            <w:pPr>
                              <w:pStyle w:val="aa"/>
                              <w:numPr>
                                <w:ilvl w:val="2"/>
                                <w:numId w:val="14"/>
                              </w:numPr>
                              <w:overflowPunct w:val="0"/>
                              <w:autoSpaceDE w:val="0"/>
                              <w:autoSpaceDN w:val="0"/>
                              <w:adjustRightInd w:val="0"/>
                              <w:spacing w:before="240"/>
                              <w:jc w:val="left"/>
                              <w:textAlignment w:val="baseline"/>
                              <w:rPr>
                                <w:bCs/>
                                <w:i/>
                                <w:iCs/>
                              </w:rPr>
                            </w:pPr>
                            <w:r w:rsidRPr="0039355A">
                              <w:rPr>
                                <w:bCs/>
                                <w:i/>
                                <w:iCs/>
                              </w:rPr>
                              <w:t>Target CSI format</w:t>
                            </w:r>
                          </w:p>
                          <w:p w14:paraId="133588E8" w14:textId="77777777" w:rsidR="0039355A" w:rsidRPr="0039355A" w:rsidRDefault="0039355A" w:rsidP="0039355A">
                            <w:pPr>
                              <w:pStyle w:val="aa"/>
                              <w:numPr>
                                <w:ilvl w:val="2"/>
                                <w:numId w:val="14"/>
                              </w:numPr>
                              <w:overflowPunct w:val="0"/>
                              <w:autoSpaceDE w:val="0"/>
                              <w:autoSpaceDN w:val="0"/>
                              <w:adjustRightInd w:val="0"/>
                              <w:spacing w:before="240"/>
                              <w:jc w:val="left"/>
                              <w:textAlignment w:val="baseline"/>
                              <w:rPr>
                                <w:bCs/>
                                <w:i/>
                                <w:iCs/>
                              </w:rPr>
                            </w:pPr>
                            <w:r w:rsidRPr="0039355A">
                              <w:rPr>
                                <w:bCs/>
                                <w:i/>
                                <w:iCs/>
                              </w:rPr>
                              <w:t>Note The framework defined in BM and CSI prediction use cases could be reused</w:t>
                            </w:r>
                          </w:p>
                          <w:p w14:paraId="175ECEC6" w14:textId="0729D858" w:rsidR="006B7CA9" w:rsidRPr="0039355A" w:rsidRDefault="0039355A" w:rsidP="0039355A">
                            <w:pPr>
                              <w:pStyle w:val="aa"/>
                              <w:numPr>
                                <w:ilvl w:val="1"/>
                                <w:numId w:val="14"/>
                              </w:numPr>
                              <w:overflowPunct w:val="0"/>
                              <w:autoSpaceDE w:val="0"/>
                              <w:autoSpaceDN w:val="0"/>
                              <w:adjustRightInd w:val="0"/>
                              <w:spacing w:before="240"/>
                              <w:jc w:val="left"/>
                              <w:textAlignment w:val="baseline"/>
                              <w:rPr>
                                <w:bCs/>
                                <w:i/>
                                <w:iCs/>
                              </w:rPr>
                            </w:pPr>
                            <w:r w:rsidRPr="0039355A">
                              <w:rPr>
                                <w:bCs/>
                                <w:i/>
                                <w:iCs/>
                              </w:rPr>
                              <w:t xml:space="preserve">Specify performance monitoring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AE2E29" id="_x0000_t202" coordsize="21600,21600" o:spt="202" path="m,l,21600r21600,l21600,xe">
                <v:stroke joinstyle="miter"/>
                <v:path gradientshapeok="t" o:connecttype="rect"/>
              </v:shapetype>
              <v:shape id="文本框 2" o:spid="_x0000_s1026" type="#_x0000_t202" style="position:absolute;left:0;text-align:left;margin-left:-2.4pt;margin-top:3.25pt;width:457.25pt;height:17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" fillcolor="white [3201]" strokeweight=".5pt">
                <v:textbox>
                  <w:txbxContent>
                    <w:p w14:paraId="2196BBF6" w14:textId="77777777" w:rsidR="0039355A" w:rsidRPr="0039355A" w:rsidRDefault="0039355A" w:rsidP="0039355A">
                      <w:pPr>
                        <w:spacing w:before="240"/>
                        <w:rPr>
                          <w:bCs/>
                          <w:i/>
                          <w:iCs/>
                        </w:rPr>
                      </w:pPr>
                      <w:r w:rsidRPr="0039355A">
                        <w:rPr>
                          <w:bCs/>
                          <w:i/>
                          <w:iCs/>
                        </w:rPr>
                        <w:t>CSI feedback enhancement, encompassing (two-sided model) [RAN1, RAN2]:</w:t>
                      </w:r>
                    </w:p>
                    <w:p w14:paraId="2EB5A2EA" w14:textId="77777777" w:rsidR="0039355A" w:rsidRPr="0039355A" w:rsidRDefault="0039355A" w:rsidP="0039355A">
                      <w:pPr>
                        <w:pStyle w:val="aa"/>
                        <w:numPr>
                          <w:ilvl w:val="0"/>
                          <w:numId w:val="15"/>
                        </w:numPr>
                        <w:overflowPunct w:val="0"/>
                        <w:autoSpaceDE w:val="0"/>
                        <w:autoSpaceDN w:val="0"/>
                        <w:adjustRightInd w:val="0"/>
                        <w:spacing w:before="240"/>
                        <w:jc w:val="left"/>
                        <w:textAlignment w:val="baseline"/>
                        <w:rPr>
                          <w:bCs/>
                          <w:i/>
                          <w:iCs/>
                        </w:rPr>
                      </w:pPr>
                      <w:r w:rsidRPr="0039355A">
                        <w:rPr>
                          <w:bCs/>
                          <w:i/>
                          <w:iCs/>
                        </w:rPr>
                        <w:t xml:space="preserve">CSI spatial/frequency compression without temporal aspects (“Case 0”), </w:t>
                      </w:r>
                    </w:p>
                    <w:p w14:paraId="0937AD9F" w14:textId="77777777" w:rsidR="0039355A" w:rsidRPr="0039355A" w:rsidRDefault="0039355A" w:rsidP="0039355A">
                      <w:pPr>
                        <w:pStyle w:val="aa"/>
                        <w:numPr>
                          <w:ilvl w:val="0"/>
                          <w:numId w:val="15"/>
                        </w:numPr>
                        <w:overflowPunct w:val="0"/>
                        <w:autoSpaceDE w:val="0"/>
                        <w:autoSpaceDN w:val="0"/>
                        <w:adjustRightInd w:val="0"/>
                        <w:spacing w:before="240"/>
                        <w:jc w:val="left"/>
                        <w:textAlignment w:val="baseline"/>
                        <w:rPr>
                          <w:bCs/>
                          <w:i/>
                          <w:iCs/>
                        </w:rPr>
                      </w:pPr>
                      <w:r w:rsidRPr="0039355A">
                        <w:rPr>
                          <w:bCs/>
                          <w:i/>
                          <w:iCs/>
                        </w:rPr>
                        <w:t xml:space="preserve">Specify necessary </w:t>
                      </w:r>
                      <w:proofErr w:type="spellStart"/>
                      <w:r w:rsidRPr="0039355A">
                        <w:rPr>
                          <w:bCs/>
                          <w:i/>
                          <w:iCs/>
                        </w:rPr>
                        <w:t>signalling</w:t>
                      </w:r>
                      <w:proofErr w:type="spellEnd"/>
                      <w:r w:rsidRPr="0039355A">
                        <w:rPr>
                          <w:bCs/>
                          <w:i/>
                          <w:iCs/>
                        </w:rPr>
                        <w:t xml:space="preserve">/mechanism(s) as per the identified potential specification impacts in </w:t>
                      </w:r>
                      <w:proofErr w:type="spellStart"/>
                      <w:r w:rsidRPr="0039355A">
                        <w:rPr>
                          <w:bCs/>
                          <w:i/>
                          <w:iCs/>
                        </w:rPr>
                        <w:t>FS_NR_AIML_</w:t>
                      </w:r>
                      <w:proofErr w:type="gramStart"/>
                      <w:r w:rsidRPr="0039355A">
                        <w:rPr>
                          <w:bCs/>
                          <w:i/>
                          <w:iCs/>
                        </w:rPr>
                        <w:t>Air</w:t>
                      </w:r>
                      <w:proofErr w:type="spellEnd"/>
                      <w:r w:rsidRPr="0039355A">
                        <w:rPr>
                          <w:bCs/>
                          <w:i/>
                          <w:iCs/>
                        </w:rPr>
                        <w:t xml:space="preserve"> ,</w:t>
                      </w:r>
                      <w:proofErr w:type="gramEnd"/>
                      <w:r w:rsidRPr="0039355A">
                        <w:rPr>
                          <w:bCs/>
                          <w:i/>
                          <w:iCs/>
                        </w:rPr>
                        <w:t xml:space="preserve"> including:</w:t>
                      </w:r>
                    </w:p>
                    <w:p w14:paraId="380C7298" w14:textId="77777777" w:rsidR="0039355A" w:rsidRPr="0039355A" w:rsidRDefault="0039355A" w:rsidP="0039355A">
                      <w:pPr>
                        <w:pStyle w:val="aa"/>
                        <w:numPr>
                          <w:ilvl w:val="1"/>
                          <w:numId w:val="14"/>
                        </w:numPr>
                        <w:overflowPunct w:val="0"/>
                        <w:autoSpaceDE w:val="0"/>
                        <w:autoSpaceDN w:val="0"/>
                        <w:adjustRightInd w:val="0"/>
                        <w:spacing w:before="240"/>
                        <w:jc w:val="left"/>
                        <w:textAlignment w:val="baseline"/>
                        <w:rPr>
                          <w:bCs/>
                          <w:i/>
                          <w:iCs/>
                        </w:rPr>
                      </w:pPr>
                      <w:r w:rsidRPr="0039355A">
                        <w:rPr>
                          <w:bCs/>
                          <w:i/>
                          <w:iCs/>
                        </w:rPr>
                        <w:t>Model pairing procedure including ID and applicability reporting</w:t>
                      </w:r>
                    </w:p>
                    <w:p w14:paraId="50951625" w14:textId="77777777" w:rsidR="0039355A" w:rsidRPr="0039355A" w:rsidRDefault="0039355A" w:rsidP="0039355A">
                      <w:pPr>
                        <w:pStyle w:val="aa"/>
                        <w:numPr>
                          <w:ilvl w:val="1"/>
                          <w:numId w:val="14"/>
                        </w:numPr>
                        <w:overflowPunct w:val="0"/>
                        <w:autoSpaceDE w:val="0"/>
                        <w:autoSpaceDN w:val="0"/>
                        <w:adjustRightInd w:val="0"/>
                        <w:spacing w:before="240"/>
                        <w:jc w:val="left"/>
                        <w:textAlignment w:val="baseline"/>
                        <w:rPr>
                          <w:bCs/>
                          <w:i/>
                          <w:iCs/>
                        </w:rPr>
                      </w:pPr>
                      <w:r w:rsidRPr="0039355A">
                        <w:rPr>
                          <w:bCs/>
                          <w:i/>
                          <w:iCs/>
                        </w:rPr>
                        <w:t>Inference aspects including target CSI type, measurement and report configuration, CQI RI determination, payload determination, quantization configuration codebook, UCI mapping, CSI processing criteria and timeline, priority rules for CSI reports</w:t>
                      </w:r>
                    </w:p>
                    <w:p w14:paraId="027F7CFC" w14:textId="77777777" w:rsidR="0039355A" w:rsidRPr="0039355A" w:rsidRDefault="0039355A" w:rsidP="0039355A">
                      <w:pPr>
                        <w:pStyle w:val="aa"/>
                        <w:numPr>
                          <w:ilvl w:val="1"/>
                          <w:numId w:val="14"/>
                        </w:numPr>
                        <w:overflowPunct w:val="0"/>
                        <w:autoSpaceDE w:val="0"/>
                        <w:autoSpaceDN w:val="0"/>
                        <w:adjustRightInd w:val="0"/>
                        <w:spacing w:before="240"/>
                        <w:jc w:val="left"/>
                        <w:textAlignment w:val="baseline"/>
                        <w:rPr>
                          <w:bCs/>
                          <w:i/>
                          <w:iCs/>
                        </w:rPr>
                      </w:pPr>
                      <w:r w:rsidRPr="0039355A">
                        <w:rPr>
                          <w:bCs/>
                          <w:i/>
                          <w:iCs/>
                        </w:rPr>
                        <w:t>NW and UE side data collection for training,</w:t>
                      </w:r>
                    </w:p>
                    <w:p w14:paraId="6FEA8677" w14:textId="77777777" w:rsidR="0039355A" w:rsidRPr="0039355A" w:rsidRDefault="0039355A" w:rsidP="0039355A">
                      <w:pPr>
                        <w:pStyle w:val="aa"/>
                        <w:numPr>
                          <w:ilvl w:val="2"/>
                          <w:numId w:val="14"/>
                        </w:numPr>
                        <w:overflowPunct w:val="0"/>
                        <w:autoSpaceDE w:val="0"/>
                        <w:autoSpaceDN w:val="0"/>
                        <w:adjustRightInd w:val="0"/>
                        <w:spacing w:before="240"/>
                        <w:jc w:val="left"/>
                        <w:textAlignment w:val="baseline"/>
                        <w:rPr>
                          <w:bCs/>
                          <w:i/>
                          <w:iCs/>
                        </w:rPr>
                      </w:pPr>
                      <w:r w:rsidRPr="0039355A">
                        <w:rPr>
                          <w:bCs/>
                          <w:i/>
                          <w:iCs/>
                        </w:rPr>
                        <w:t>Target CSI format</w:t>
                      </w:r>
                    </w:p>
                    <w:p w14:paraId="133588E8" w14:textId="77777777" w:rsidR="0039355A" w:rsidRPr="0039355A" w:rsidRDefault="0039355A" w:rsidP="0039355A">
                      <w:pPr>
                        <w:pStyle w:val="aa"/>
                        <w:numPr>
                          <w:ilvl w:val="2"/>
                          <w:numId w:val="14"/>
                        </w:numPr>
                        <w:overflowPunct w:val="0"/>
                        <w:autoSpaceDE w:val="0"/>
                        <w:autoSpaceDN w:val="0"/>
                        <w:adjustRightInd w:val="0"/>
                        <w:spacing w:before="240"/>
                        <w:jc w:val="left"/>
                        <w:textAlignment w:val="baseline"/>
                        <w:rPr>
                          <w:bCs/>
                          <w:i/>
                          <w:iCs/>
                        </w:rPr>
                      </w:pPr>
                      <w:r w:rsidRPr="0039355A">
                        <w:rPr>
                          <w:bCs/>
                          <w:i/>
                          <w:iCs/>
                        </w:rPr>
                        <w:t>Note The framework defined in BM and CSI prediction use cases could be reused</w:t>
                      </w:r>
                    </w:p>
                    <w:p w14:paraId="175ECEC6" w14:textId="0729D858" w:rsidR="006B7CA9" w:rsidRPr="0039355A" w:rsidRDefault="0039355A" w:rsidP="0039355A">
                      <w:pPr>
                        <w:pStyle w:val="aa"/>
                        <w:numPr>
                          <w:ilvl w:val="1"/>
                          <w:numId w:val="14"/>
                        </w:numPr>
                        <w:overflowPunct w:val="0"/>
                        <w:autoSpaceDE w:val="0"/>
                        <w:autoSpaceDN w:val="0"/>
                        <w:adjustRightInd w:val="0"/>
                        <w:spacing w:before="240"/>
                        <w:jc w:val="left"/>
                        <w:textAlignment w:val="baseline"/>
                        <w:rPr>
                          <w:bCs/>
                          <w:i/>
                          <w:iCs/>
                        </w:rPr>
                      </w:pPr>
                      <w:r w:rsidRPr="0039355A">
                        <w:rPr>
                          <w:bCs/>
                          <w:i/>
                          <w:iCs/>
                        </w:rPr>
                        <w:t xml:space="preserve">Specify performance monitoring </w:t>
                      </w:r>
                    </w:p>
                  </w:txbxContent>
                </v:textbox>
              </v:shape>
            </w:pict>
          </mc:Fallback>
        </mc:AlternateContent>
      </w:r>
    </w:p>
    <w:p w14:paraId="0DB7765A" w14:textId="514D135A" w:rsidR="006B7CA9" w:rsidRDefault="006B7CA9" w:rsidP="00555B4B">
      <w:pPr>
        <w:pStyle w:val="00Text"/>
        <w:spacing w:before="240" w:after="0" w:line="240" w:lineRule="auto"/>
        <w:rPr>
          <w:rFonts w:eastAsiaTheme="minorEastAsia"/>
        </w:rPr>
      </w:pPr>
    </w:p>
    <w:p w14:paraId="1B4A5858" w14:textId="0E2BE830" w:rsidR="006B7CA9" w:rsidRDefault="006B7CA9" w:rsidP="00555B4B">
      <w:pPr>
        <w:pStyle w:val="00Text"/>
        <w:spacing w:before="240" w:after="0" w:line="240" w:lineRule="auto"/>
        <w:rPr>
          <w:rFonts w:eastAsiaTheme="minorEastAsia"/>
        </w:rPr>
      </w:pPr>
    </w:p>
    <w:p w14:paraId="4577201A" w14:textId="061754CC" w:rsidR="006B7CA9" w:rsidRDefault="006B7CA9" w:rsidP="00555B4B">
      <w:pPr>
        <w:pStyle w:val="00Text"/>
        <w:spacing w:before="240" w:after="0" w:line="240" w:lineRule="auto"/>
        <w:rPr>
          <w:rFonts w:eastAsiaTheme="minorEastAsia"/>
        </w:rPr>
      </w:pPr>
    </w:p>
    <w:p w14:paraId="481CD74C" w14:textId="157C5980" w:rsidR="006B7CA9" w:rsidRDefault="006B7CA9" w:rsidP="00555B4B">
      <w:pPr>
        <w:pStyle w:val="00Text"/>
        <w:spacing w:before="240" w:after="0" w:line="240" w:lineRule="auto"/>
        <w:rPr>
          <w:rFonts w:eastAsiaTheme="minorEastAsia"/>
        </w:rPr>
      </w:pPr>
    </w:p>
    <w:p w14:paraId="5E8243A3" w14:textId="4669B0A3" w:rsidR="006B7CA9" w:rsidRDefault="006B7CA9" w:rsidP="00555B4B">
      <w:pPr>
        <w:pStyle w:val="00Text"/>
        <w:spacing w:before="240" w:after="0" w:line="240" w:lineRule="auto"/>
        <w:rPr>
          <w:rFonts w:eastAsiaTheme="minorEastAsia"/>
        </w:rPr>
      </w:pPr>
    </w:p>
    <w:p w14:paraId="049203F4" w14:textId="467B9F07" w:rsidR="00DE58E4" w:rsidRPr="00DE58E4" w:rsidRDefault="00DE58E4" w:rsidP="00DE58E4">
      <w:pPr>
        <w:pStyle w:val="00Text"/>
        <w:spacing w:before="240" w:after="0" w:line="240" w:lineRule="auto"/>
        <w:rPr>
          <w:rFonts w:eastAsiaTheme="minorEastAsia"/>
        </w:rPr>
      </w:pPr>
    </w:p>
    <w:p w14:paraId="0FD66377" w14:textId="564EE0B1" w:rsidR="00F21964" w:rsidRPr="00ED064F" w:rsidRDefault="00166B10" w:rsidP="0074409E">
      <w:pPr>
        <w:pStyle w:val="1"/>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Data collection for training</w:t>
      </w:r>
    </w:p>
    <w:p w14:paraId="1DF12D7D" w14:textId="79EAF303" w:rsidR="00B23FF9" w:rsidRDefault="00733903" w:rsidP="004A1A79">
      <w:pPr>
        <w:pStyle w:val="00Text"/>
        <w:spacing w:before="240" w:after="0" w:line="240" w:lineRule="auto"/>
        <w:rPr>
          <w:rFonts w:eastAsiaTheme="minorEastAsia"/>
        </w:rPr>
      </w:pPr>
      <w:r>
        <w:rPr>
          <w:rFonts w:eastAsiaTheme="minorEastAsia"/>
        </w:rPr>
        <w:t>Regarding data collection for training of two-sided model, both of NW-side and UE-side data collection can be considered</w:t>
      </w:r>
      <w:r w:rsidR="00826F65">
        <w:rPr>
          <w:rFonts w:eastAsiaTheme="minorEastAsia"/>
        </w:rPr>
        <w:t>.</w:t>
      </w:r>
      <w:r w:rsidR="00F23A9E">
        <w:rPr>
          <w:rFonts w:eastAsiaTheme="minorEastAsia"/>
        </w:rPr>
        <w:t xml:space="preserve"> </w:t>
      </w:r>
      <w:r w:rsidR="00F23A9E">
        <w:rPr>
          <w:rFonts w:eastAsiaTheme="minorEastAsia" w:hint="eastAsia"/>
        </w:rPr>
        <w:t>As</w:t>
      </w:r>
      <w:r w:rsidR="00F23A9E">
        <w:rPr>
          <w:rFonts w:eastAsiaTheme="minorEastAsia"/>
        </w:rPr>
        <w:t xml:space="preserve"> </w:t>
      </w:r>
      <w:r w:rsidR="00F23A9E">
        <w:rPr>
          <w:rFonts w:eastAsiaTheme="minorEastAsia" w:hint="eastAsia"/>
        </w:rPr>
        <w:t>noted</w:t>
      </w:r>
      <w:r w:rsidR="00F23A9E">
        <w:rPr>
          <w:rFonts w:eastAsiaTheme="minorEastAsia"/>
        </w:rPr>
        <w:t xml:space="preserve"> above, the framework defined in BM and CSI prediction use cases should be reused as far as possible. </w:t>
      </w:r>
    </w:p>
    <w:p w14:paraId="4579B68C" w14:textId="70FEFE53" w:rsidR="002C0900" w:rsidRPr="002C0900" w:rsidRDefault="002C0900" w:rsidP="002C0900">
      <w:pPr>
        <w:pStyle w:val="2"/>
        <w:spacing w:after="0"/>
        <w:ind w:left="567"/>
        <w:rPr>
          <w:rFonts w:ascii="Times New Roman" w:hAnsi="Times New Roman" w:cs="Times New Roman"/>
          <w:sz w:val="21"/>
          <w:szCs w:val="32"/>
          <w:lang w:eastAsia="zh-CN"/>
        </w:rPr>
      </w:pPr>
      <w:r w:rsidRPr="002C0900">
        <w:rPr>
          <w:rFonts w:ascii="Times New Roman" w:hAnsi="Times New Roman" w:cs="Times New Roman"/>
          <w:sz w:val="21"/>
          <w:szCs w:val="32"/>
          <w:lang w:eastAsia="zh-CN"/>
        </w:rPr>
        <w:t>NW-side</w:t>
      </w:r>
    </w:p>
    <w:p w14:paraId="77310EDC" w14:textId="60015185" w:rsidR="00A9345E" w:rsidRDefault="00F23A9E" w:rsidP="00A9345E">
      <w:pPr>
        <w:pStyle w:val="00Text"/>
        <w:spacing w:before="240" w:after="0" w:line="240" w:lineRule="auto"/>
        <w:rPr>
          <w:rFonts w:eastAsiaTheme="minorEastAsia"/>
        </w:rPr>
      </w:pPr>
      <w:r>
        <w:rPr>
          <w:rFonts w:eastAsiaTheme="minorEastAsia" w:hint="eastAsia"/>
        </w:rPr>
        <w:t>F</w:t>
      </w:r>
      <w:r>
        <w:rPr>
          <w:rFonts w:eastAsiaTheme="minorEastAsia"/>
        </w:rPr>
        <w:t xml:space="preserve">or NW-side data collection, UE should </w:t>
      </w:r>
      <w:r w:rsidR="00636094">
        <w:rPr>
          <w:rFonts w:eastAsiaTheme="minorEastAsia"/>
        </w:rPr>
        <w:t xml:space="preserve">measure the CSI-RS and </w:t>
      </w:r>
      <w:r>
        <w:rPr>
          <w:rFonts w:eastAsiaTheme="minorEastAsia"/>
        </w:rPr>
        <w:t xml:space="preserve">report the target CSI </w:t>
      </w:r>
      <w:r w:rsidR="00636094">
        <w:rPr>
          <w:rFonts w:eastAsiaTheme="minorEastAsia"/>
        </w:rPr>
        <w:t xml:space="preserve">to NW-side. Regarding the target CSI format, </w:t>
      </w:r>
      <w:r w:rsidR="00A9345E">
        <w:rPr>
          <w:rFonts w:eastAsiaTheme="minorEastAsia"/>
        </w:rPr>
        <w:t xml:space="preserve">CSI eigenvector with the dimension of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oMath>
      <w:r w:rsidR="00A9345E">
        <w:rPr>
          <w:rFonts w:eastAsiaTheme="minorEastAsia" w:hint="eastAsia"/>
        </w:rPr>
        <w:t xml:space="preserve"> </w:t>
      </w:r>
      <w:r w:rsidR="00A9345E">
        <w:rPr>
          <w:rFonts w:eastAsiaTheme="minorEastAsia"/>
        </w:rPr>
        <w:t xml:space="preserve">Tx ports in spatial domain and </w:t>
      </w:r>
      <m:oMath>
        <m:r>
          <w:rPr>
            <w:rFonts w:ascii="Cambria Math" w:eastAsiaTheme="minorEastAsia" w:hAnsi="Cambria Math"/>
          </w:rPr>
          <m:t>K</m:t>
        </m:r>
      </m:oMath>
      <w:r w:rsidR="00A9345E">
        <w:rPr>
          <w:rFonts w:eastAsiaTheme="minorEastAsia" w:hint="eastAsia"/>
        </w:rPr>
        <w:t xml:space="preserve"> </w:t>
      </w:r>
      <w:r w:rsidR="00A9345E">
        <w:rPr>
          <w:rFonts w:eastAsiaTheme="minorEastAsia"/>
        </w:rPr>
        <w:t xml:space="preserve">sub-bands in frequency domain is used as the input of encoder and output of decoder by most companies. The performance with this type of </w:t>
      </w:r>
      <w:r w:rsidR="00A9345E">
        <w:rPr>
          <w:rFonts w:eastAsiaTheme="minorEastAsia" w:hint="eastAsia"/>
        </w:rPr>
        <w:t>target</w:t>
      </w:r>
      <w:r w:rsidR="00A9345E">
        <w:rPr>
          <w:rFonts w:eastAsiaTheme="minorEastAsia"/>
        </w:rPr>
        <w:t xml:space="preserve"> CSI has been proved by </w:t>
      </w:r>
      <w:r w:rsidR="00A9345E">
        <w:rPr>
          <w:rFonts w:eastAsiaTheme="minorEastAsia" w:hint="eastAsia"/>
        </w:rPr>
        <w:t>lots</w:t>
      </w:r>
      <w:r w:rsidR="00A9345E">
        <w:rPr>
          <w:rFonts w:eastAsiaTheme="minorEastAsia"/>
        </w:rPr>
        <w:t xml:space="preserve"> </w:t>
      </w:r>
      <w:r w:rsidR="00A9345E">
        <w:rPr>
          <w:rFonts w:eastAsiaTheme="minorEastAsia" w:hint="eastAsia"/>
        </w:rPr>
        <w:t>of</w:t>
      </w:r>
      <w:r w:rsidR="00A9345E">
        <w:rPr>
          <w:rFonts w:eastAsiaTheme="minorEastAsia"/>
        </w:rPr>
        <w:t xml:space="preserve"> evaluations. The corresponding reference model structure with Transformer backbone is also suggested by RAN1 as an example with the consideration of scalability on different Tx ports, sub-bands and CSI feedback payloads. Based on current study outcome, we are support of CSI eigenvector in spatial and frequency domain as the target CSI type</w:t>
      </w:r>
      <w:r w:rsidR="002C0900">
        <w:rPr>
          <w:rFonts w:eastAsiaTheme="minorEastAsia"/>
        </w:rPr>
        <w:t xml:space="preserve"> for NW-side data collection for training</w:t>
      </w:r>
      <w:r w:rsidR="00A9345E">
        <w:rPr>
          <w:rFonts w:eastAsiaTheme="minorEastAsia"/>
        </w:rPr>
        <w:t>.</w:t>
      </w:r>
    </w:p>
    <w:p w14:paraId="4D60BE17" w14:textId="78D5A4B5" w:rsidR="00733903" w:rsidRPr="00733903" w:rsidRDefault="00A9345E" w:rsidP="004A1A79">
      <w:pPr>
        <w:pStyle w:val="00Text"/>
        <w:spacing w:before="240" w:after="0" w:line="240" w:lineRule="auto"/>
        <w:rPr>
          <w:rFonts w:eastAsiaTheme="minorEastAsia"/>
        </w:rPr>
      </w:pPr>
      <w:r>
        <w:rPr>
          <w:rFonts w:eastAsiaTheme="minorEastAsia"/>
        </w:rPr>
        <w:t xml:space="preserve">Besides the CSI eigenvector in spatial and frequency domain, some companies propose other types of target CSI, including raw channel as well as CSI eigenvector in beam and delay domain. However, there is no sufficient evaluation with these target CSI types, hence the performance gain versus legacy codebook </w:t>
      </w:r>
      <w:r>
        <w:rPr>
          <w:rFonts w:eastAsiaTheme="minorEastAsia" w:hint="eastAsia"/>
        </w:rPr>
        <w:t>and</w:t>
      </w:r>
      <w:r>
        <w:rPr>
          <w:rFonts w:eastAsiaTheme="minorEastAsia"/>
        </w:rPr>
        <w:t xml:space="preserve"> the scalability issue is not fully addressed. In addition, different target CSI types may require different reference model structures and/or parameters, which may result in much more workload fo</w:t>
      </w:r>
      <w:r>
        <w:rPr>
          <w:rFonts w:eastAsiaTheme="minorEastAsia" w:hint="eastAsia"/>
        </w:rPr>
        <w:t>r</w:t>
      </w:r>
      <w:r>
        <w:rPr>
          <w:rFonts w:eastAsiaTheme="minorEastAsia"/>
        </w:rPr>
        <w:t xml:space="preserve"> RAN4 when specifying the reference model structures and/or parameters in Option 3a-1 and Direction C. Moreover, from the perspective of complexity of signaling design, if multiple types of target CSI are supported, additional signaling from NW to UE is required to </w:t>
      </w:r>
      <w:r>
        <w:rPr>
          <w:rFonts w:eastAsiaTheme="minorEastAsia"/>
        </w:rPr>
        <w:lastRenderedPageBreak/>
        <w:t>indicate which kind of target CSI type should be used as the model input. Therefore, we cannot see the necessity and motivation to introduce different target CSI types.</w:t>
      </w:r>
    </w:p>
    <w:p w14:paraId="4BCC4EE3" w14:textId="58483704" w:rsidR="00547ECC" w:rsidRPr="001C219B" w:rsidRDefault="002A2A4A" w:rsidP="002A2A4A">
      <w:pPr>
        <w:pStyle w:val="a9"/>
        <w:spacing w:before="240" w:after="0"/>
        <w:rPr>
          <w:i/>
          <w:sz w:val="20"/>
        </w:rPr>
      </w:pPr>
      <w:r w:rsidRPr="002A2A4A">
        <w:rPr>
          <w:i/>
          <w:sz w:val="20"/>
        </w:rPr>
        <w:t xml:space="preserve">Observation </w:t>
      </w:r>
      <w:r w:rsidRPr="002A2A4A">
        <w:rPr>
          <w:i/>
          <w:sz w:val="20"/>
        </w:rPr>
        <w:fldChar w:fldCharType="begin"/>
      </w:r>
      <w:r w:rsidRPr="002A2A4A">
        <w:rPr>
          <w:i/>
          <w:sz w:val="20"/>
        </w:rPr>
        <w:instrText xml:space="preserve"> SEQ Observation \* ARABIC </w:instrText>
      </w:r>
      <w:r w:rsidRPr="002A2A4A">
        <w:rPr>
          <w:i/>
          <w:sz w:val="20"/>
        </w:rPr>
        <w:fldChar w:fldCharType="separate"/>
      </w:r>
      <w:r w:rsidR="004B76B6">
        <w:rPr>
          <w:i/>
          <w:noProof/>
          <w:sz w:val="20"/>
        </w:rPr>
        <w:t>1</w:t>
      </w:r>
      <w:r w:rsidRPr="002A2A4A">
        <w:rPr>
          <w:i/>
          <w:sz w:val="20"/>
        </w:rPr>
        <w:fldChar w:fldCharType="end"/>
      </w:r>
      <w:r w:rsidRPr="002A2A4A">
        <w:rPr>
          <w:i/>
          <w:sz w:val="20"/>
        </w:rPr>
        <w:t xml:space="preserve">: </w:t>
      </w:r>
      <w:r w:rsidR="00547ECC" w:rsidRPr="001C219B">
        <w:rPr>
          <w:i/>
          <w:sz w:val="20"/>
        </w:rPr>
        <w:t xml:space="preserve">Additional signaling is required when multiple </w:t>
      </w:r>
      <w:r w:rsidR="00547ECC" w:rsidRPr="001C219B">
        <w:rPr>
          <w:rFonts w:hint="eastAsia"/>
          <w:i/>
          <w:sz w:val="20"/>
        </w:rPr>
        <w:t>target</w:t>
      </w:r>
      <w:r w:rsidR="00547ECC" w:rsidRPr="001C219B">
        <w:rPr>
          <w:i/>
          <w:sz w:val="20"/>
        </w:rPr>
        <w:t xml:space="preserve"> </w:t>
      </w:r>
      <w:r w:rsidR="00547ECC" w:rsidRPr="001C219B">
        <w:rPr>
          <w:rFonts w:hint="eastAsia"/>
          <w:i/>
          <w:sz w:val="20"/>
        </w:rPr>
        <w:t>CSI</w:t>
      </w:r>
      <w:r w:rsidR="00547ECC" w:rsidRPr="001C219B">
        <w:rPr>
          <w:i/>
          <w:sz w:val="20"/>
        </w:rPr>
        <w:t xml:space="preserve"> types are supported. </w:t>
      </w:r>
    </w:p>
    <w:p w14:paraId="0CCE4776" w14:textId="4DC83DB9" w:rsidR="001035C6" w:rsidRDefault="00CC1AC1" w:rsidP="00CC1AC1">
      <w:pPr>
        <w:pStyle w:val="a9"/>
        <w:spacing w:before="240" w:after="0"/>
        <w:rPr>
          <w:i/>
          <w:sz w:val="20"/>
        </w:rPr>
      </w:pPr>
      <w:r w:rsidRPr="00CC1AC1">
        <w:rPr>
          <w:i/>
          <w:sz w:val="20"/>
        </w:rPr>
        <w:t xml:space="preserve">Proposal </w:t>
      </w:r>
      <w:r w:rsidRPr="00CC1AC1">
        <w:rPr>
          <w:i/>
          <w:sz w:val="20"/>
        </w:rPr>
        <w:fldChar w:fldCharType="begin"/>
      </w:r>
      <w:r w:rsidRPr="00CC1AC1">
        <w:rPr>
          <w:i/>
          <w:sz w:val="20"/>
        </w:rPr>
        <w:instrText xml:space="preserve"> SEQ Proposal \* ARABIC </w:instrText>
      </w:r>
      <w:r w:rsidRPr="00CC1AC1">
        <w:rPr>
          <w:i/>
          <w:sz w:val="20"/>
        </w:rPr>
        <w:fldChar w:fldCharType="separate"/>
      </w:r>
      <w:r w:rsidR="004B76B6">
        <w:rPr>
          <w:i/>
          <w:noProof/>
          <w:sz w:val="20"/>
        </w:rPr>
        <w:t>1</w:t>
      </w:r>
      <w:r w:rsidRPr="00CC1AC1">
        <w:rPr>
          <w:i/>
          <w:sz w:val="20"/>
        </w:rPr>
        <w:fldChar w:fldCharType="end"/>
      </w:r>
      <w:r>
        <w:rPr>
          <w:i/>
          <w:sz w:val="20"/>
        </w:rPr>
        <w:t xml:space="preserve">: </w:t>
      </w:r>
      <w:r w:rsidR="001C219B" w:rsidRPr="00CC1AC1">
        <w:rPr>
          <w:i/>
          <w:sz w:val="20"/>
        </w:rPr>
        <w:t>Only support CSI eigenvector in spatial and frequency domain as the target CSI type</w:t>
      </w:r>
      <w:r w:rsidR="001035C6">
        <w:rPr>
          <w:i/>
          <w:sz w:val="20"/>
        </w:rPr>
        <w:t xml:space="preserve"> for NW-side data collection for training</w:t>
      </w:r>
      <w:r w:rsidR="00A065BF" w:rsidRPr="00CC1AC1">
        <w:rPr>
          <w:i/>
          <w:sz w:val="20"/>
        </w:rPr>
        <w:t>.</w:t>
      </w:r>
    </w:p>
    <w:p w14:paraId="66970352" w14:textId="77777777" w:rsidR="004754DF" w:rsidRDefault="001035C6" w:rsidP="00CC1AC1">
      <w:pPr>
        <w:pStyle w:val="a9"/>
        <w:spacing w:before="240" w:after="0"/>
        <w:rPr>
          <w:b w:val="0"/>
          <w:bCs w:val="0"/>
          <w:iCs/>
          <w:sz w:val="20"/>
        </w:rPr>
      </w:pPr>
      <w:r>
        <w:rPr>
          <w:b w:val="0"/>
          <w:bCs w:val="0"/>
          <w:iCs/>
          <w:sz w:val="20"/>
        </w:rPr>
        <w:t xml:space="preserve">Regarding the signaling of target CSI reporting, MDT signaling agreed in BM agenda can be reused for NW-side data collection for training in two-sided model. The data reporting overhead is not a critical issue for MDT signaling, and the float32 can be directly used as the target CSI format to ensure the accuracy of label, so that NW-side can train the model with the best performance. </w:t>
      </w:r>
    </w:p>
    <w:p w14:paraId="0EDCF056" w14:textId="0C0F0838" w:rsidR="00B259B1" w:rsidRDefault="00BD233B" w:rsidP="00CC1AC1">
      <w:pPr>
        <w:pStyle w:val="a9"/>
        <w:spacing w:before="240" w:after="0"/>
        <w:rPr>
          <w:b w:val="0"/>
          <w:bCs w:val="0"/>
          <w:iCs/>
          <w:sz w:val="20"/>
        </w:rPr>
      </w:pPr>
      <w:r>
        <w:rPr>
          <w:b w:val="0"/>
          <w:bCs w:val="0"/>
          <w:iCs/>
          <w:sz w:val="20"/>
        </w:rPr>
        <w:t>Besides the float32 format, codebook-like based format (</w:t>
      </w:r>
      <w:proofErr w:type="gramStart"/>
      <w:r>
        <w:rPr>
          <w:b w:val="0"/>
          <w:bCs w:val="0"/>
          <w:iCs/>
          <w:sz w:val="20"/>
        </w:rPr>
        <w:t>e.g.</w:t>
      </w:r>
      <w:proofErr w:type="gramEnd"/>
      <w:r>
        <w:rPr>
          <w:b w:val="0"/>
          <w:bCs w:val="0"/>
          <w:iCs/>
          <w:sz w:val="20"/>
        </w:rPr>
        <w:t xml:space="preserve"> Rel-16 </w:t>
      </w:r>
      <w:proofErr w:type="spellStart"/>
      <w:r>
        <w:rPr>
          <w:b w:val="0"/>
          <w:bCs w:val="0"/>
          <w:iCs/>
          <w:sz w:val="20"/>
        </w:rPr>
        <w:t>eType</w:t>
      </w:r>
      <w:proofErr w:type="spellEnd"/>
      <w:r>
        <w:rPr>
          <w:b w:val="0"/>
          <w:bCs w:val="0"/>
          <w:iCs/>
          <w:sz w:val="20"/>
        </w:rPr>
        <w:t xml:space="preserve"> II) has also been discussed in Rel-19. However, as far as we know, only Type I codebook is commercially supported by most of UEs. Therefore, if codebook</w:t>
      </w:r>
      <w:r w:rsidR="004754DF">
        <w:rPr>
          <w:b w:val="0"/>
          <w:bCs w:val="0"/>
          <w:iCs/>
          <w:sz w:val="20"/>
        </w:rPr>
        <w:t>-like format</w:t>
      </w:r>
      <w:r>
        <w:rPr>
          <w:b w:val="0"/>
          <w:bCs w:val="0"/>
          <w:iCs/>
          <w:sz w:val="20"/>
        </w:rPr>
        <w:t xml:space="preserve">, </w:t>
      </w:r>
      <w:r w:rsidR="004754DF">
        <w:rPr>
          <w:b w:val="0"/>
          <w:bCs w:val="0"/>
          <w:iCs/>
          <w:sz w:val="20"/>
        </w:rPr>
        <w:t>such as</w:t>
      </w:r>
      <w:r>
        <w:rPr>
          <w:b w:val="0"/>
          <w:bCs w:val="0"/>
          <w:iCs/>
          <w:sz w:val="20"/>
        </w:rPr>
        <w:t xml:space="preserve"> Rel-16 </w:t>
      </w:r>
      <w:proofErr w:type="spellStart"/>
      <w:r>
        <w:rPr>
          <w:b w:val="0"/>
          <w:bCs w:val="0"/>
          <w:iCs/>
          <w:sz w:val="20"/>
        </w:rPr>
        <w:t>eType</w:t>
      </w:r>
      <w:proofErr w:type="spellEnd"/>
      <w:r>
        <w:rPr>
          <w:b w:val="0"/>
          <w:bCs w:val="0"/>
          <w:iCs/>
          <w:sz w:val="20"/>
        </w:rPr>
        <w:t xml:space="preserve"> II, with higher-resolution parameter combinations is not supported in UE capability, the UE cannot report the target CSI</w:t>
      </w:r>
      <w:r w:rsidR="004754DF">
        <w:rPr>
          <w:b w:val="0"/>
          <w:bCs w:val="0"/>
          <w:iCs/>
          <w:sz w:val="20"/>
        </w:rPr>
        <w:t xml:space="preserve"> for NW-side data collection</w:t>
      </w:r>
      <w:r>
        <w:rPr>
          <w:b w:val="0"/>
          <w:bCs w:val="0"/>
          <w:iCs/>
          <w:sz w:val="20"/>
        </w:rPr>
        <w:t>. In our view, float32 should be the baseline format, and other high-resolution codebook-like format</w:t>
      </w:r>
      <w:r w:rsidR="004754DF">
        <w:rPr>
          <w:b w:val="0"/>
          <w:bCs w:val="0"/>
          <w:iCs/>
          <w:sz w:val="20"/>
        </w:rPr>
        <w:t xml:space="preserve"> without introducing new parameter combinations</w:t>
      </w:r>
      <w:r>
        <w:rPr>
          <w:b w:val="0"/>
          <w:bCs w:val="0"/>
          <w:iCs/>
          <w:sz w:val="20"/>
        </w:rPr>
        <w:t xml:space="preserve"> can be considered as an optional format according to the UE capability. </w:t>
      </w:r>
    </w:p>
    <w:p w14:paraId="12330C74" w14:textId="4E666386" w:rsidR="004754DF" w:rsidRPr="00783242" w:rsidRDefault="00783242" w:rsidP="00783242">
      <w:pPr>
        <w:pStyle w:val="a9"/>
        <w:spacing w:before="240" w:after="0"/>
        <w:rPr>
          <w:i/>
          <w:sz w:val="20"/>
        </w:rPr>
      </w:pPr>
      <w:r w:rsidRPr="00783242">
        <w:rPr>
          <w:i/>
          <w:sz w:val="20"/>
        </w:rPr>
        <w:t xml:space="preserve">Proposal </w:t>
      </w:r>
      <w:r w:rsidRPr="00783242">
        <w:rPr>
          <w:i/>
          <w:sz w:val="20"/>
        </w:rPr>
        <w:fldChar w:fldCharType="begin"/>
      </w:r>
      <w:r w:rsidRPr="00783242">
        <w:rPr>
          <w:i/>
          <w:sz w:val="20"/>
        </w:rPr>
        <w:instrText xml:space="preserve"> SEQ Proposal \* ARABIC </w:instrText>
      </w:r>
      <w:r w:rsidRPr="00783242">
        <w:rPr>
          <w:i/>
          <w:sz w:val="20"/>
        </w:rPr>
        <w:fldChar w:fldCharType="separate"/>
      </w:r>
      <w:r w:rsidR="004B76B6">
        <w:rPr>
          <w:i/>
          <w:noProof/>
          <w:sz w:val="20"/>
        </w:rPr>
        <w:t>2</w:t>
      </w:r>
      <w:r w:rsidRPr="00783242">
        <w:rPr>
          <w:i/>
          <w:sz w:val="20"/>
        </w:rPr>
        <w:fldChar w:fldCharType="end"/>
      </w:r>
      <w:r>
        <w:rPr>
          <w:i/>
          <w:sz w:val="20"/>
        </w:rPr>
        <w:t xml:space="preserve">: </w:t>
      </w:r>
      <w:r w:rsidR="004754DF" w:rsidRPr="00783242">
        <w:rPr>
          <w:i/>
          <w:sz w:val="20"/>
        </w:rPr>
        <w:t>Support MDT signaling for NW-side data collection for training</w:t>
      </w:r>
      <w:r w:rsidR="009B418A">
        <w:rPr>
          <w:i/>
          <w:sz w:val="20"/>
        </w:rPr>
        <w:t>.</w:t>
      </w:r>
    </w:p>
    <w:p w14:paraId="4827F521" w14:textId="5CF90D5A" w:rsidR="004754DF" w:rsidRDefault="00783242" w:rsidP="00783242">
      <w:pPr>
        <w:pStyle w:val="a9"/>
        <w:spacing w:before="240" w:after="0"/>
        <w:rPr>
          <w:i/>
          <w:sz w:val="20"/>
        </w:rPr>
      </w:pPr>
      <w:r w:rsidRPr="00783242">
        <w:rPr>
          <w:i/>
          <w:sz w:val="20"/>
        </w:rPr>
        <w:t xml:space="preserve">Proposal </w:t>
      </w:r>
      <w:r w:rsidRPr="00783242">
        <w:rPr>
          <w:i/>
          <w:sz w:val="20"/>
        </w:rPr>
        <w:fldChar w:fldCharType="begin"/>
      </w:r>
      <w:r w:rsidRPr="00783242">
        <w:rPr>
          <w:i/>
          <w:sz w:val="20"/>
        </w:rPr>
        <w:instrText xml:space="preserve"> SEQ Proposal \* ARABIC </w:instrText>
      </w:r>
      <w:r w:rsidRPr="00783242">
        <w:rPr>
          <w:i/>
          <w:sz w:val="20"/>
        </w:rPr>
        <w:fldChar w:fldCharType="separate"/>
      </w:r>
      <w:r w:rsidR="004B76B6">
        <w:rPr>
          <w:i/>
          <w:noProof/>
          <w:sz w:val="20"/>
        </w:rPr>
        <w:t>3</w:t>
      </w:r>
      <w:r w:rsidRPr="00783242">
        <w:rPr>
          <w:i/>
          <w:sz w:val="20"/>
        </w:rPr>
        <w:fldChar w:fldCharType="end"/>
      </w:r>
      <w:r>
        <w:rPr>
          <w:i/>
          <w:sz w:val="20"/>
        </w:rPr>
        <w:t xml:space="preserve">: </w:t>
      </w:r>
      <w:r w:rsidR="004754DF" w:rsidRPr="00783242">
        <w:rPr>
          <w:i/>
          <w:sz w:val="20"/>
        </w:rPr>
        <w:t xml:space="preserve">Support </w:t>
      </w:r>
      <w:r>
        <w:rPr>
          <w:i/>
          <w:sz w:val="20"/>
        </w:rPr>
        <w:t>f</w:t>
      </w:r>
      <w:r w:rsidR="004754DF" w:rsidRPr="00783242">
        <w:rPr>
          <w:i/>
          <w:sz w:val="20"/>
        </w:rPr>
        <w:t xml:space="preserve">loat32 as the baseline target CSI format for NW-side data collection for training, </w:t>
      </w:r>
      <w:r w:rsidRPr="00783242">
        <w:rPr>
          <w:i/>
          <w:sz w:val="20"/>
        </w:rPr>
        <w:t>codebook-like format can be supported as optional according to the UE capability.</w:t>
      </w:r>
    </w:p>
    <w:p w14:paraId="06D3F5DD" w14:textId="23EAAF7A" w:rsidR="00070DD1" w:rsidRDefault="00070DD1" w:rsidP="00070DD1">
      <w:pPr>
        <w:pStyle w:val="2"/>
        <w:spacing w:after="0"/>
        <w:ind w:left="567"/>
        <w:rPr>
          <w:rFonts w:ascii="Times New Roman" w:hAnsi="Times New Roman" w:cs="Times New Roman"/>
          <w:sz w:val="21"/>
          <w:szCs w:val="32"/>
          <w:lang w:eastAsia="zh-CN"/>
        </w:rPr>
      </w:pPr>
      <w:r w:rsidRPr="00070DD1">
        <w:rPr>
          <w:rFonts w:ascii="Times New Roman" w:hAnsi="Times New Roman" w:cs="Times New Roman" w:hint="eastAsia"/>
          <w:sz w:val="21"/>
          <w:szCs w:val="32"/>
          <w:lang w:eastAsia="zh-CN"/>
        </w:rPr>
        <w:t>U</w:t>
      </w:r>
      <w:r w:rsidRPr="00070DD1">
        <w:rPr>
          <w:rFonts w:ascii="Times New Roman" w:hAnsi="Times New Roman" w:cs="Times New Roman"/>
          <w:sz w:val="21"/>
          <w:szCs w:val="32"/>
          <w:lang w:eastAsia="zh-CN"/>
        </w:rPr>
        <w:t>E-side</w:t>
      </w:r>
    </w:p>
    <w:p w14:paraId="292A79B8" w14:textId="7D5AB18F" w:rsidR="00FA1E9C" w:rsidRDefault="00FA1E9C" w:rsidP="00070DD1">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61312" behindDoc="0" locked="0" layoutInCell="1" allowOverlap="1" wp14:anchorId="6C7B65F3" wp14:editId="0ABC0E59">
                <wp:simplePos x="0" y="0"/>
                <wp:positionH relativeFrom="column">
                  <wp:posOffset>-32965</wp:posOffset>
                </wp:positionH>
                <wp:positionV relativeFrom="paragraph">
                  <wp:posOffset>124746</wp:posOffset>
                </wp:positionV>
                <wp:extent cx="5807075" cy="428130"/>
                <wp:effectExtent l="0" t="0" r="22225" b="10160"/>
                <wp:wrapNone/>
                <wp:docPr id="1" name="文本框 1"/>
                <wp:cNvGraphicFramePr/>
                <a:graphic xmlns:a="http://schemas.openxmlformats.org/drawingml/2006/main">
                  <a:graphicData uri="http://schemas.microsoft.com/office/word/2010/wordprocessingShape">
                    <wps:wsp>
                      <wps:cNvSpPr txBox="1"/>
                      <wps:spPr>
                        <a:xfrm>
                          <a:off x="0" y="0"/>
                          <a:ext cx="5807075" cy="428130"/>
                        </a:xfrm>
                        <a:prstGeom prst="rect">
                          <a:avLst/>
                        </a:prstGeom>
                        <a:solidFill>
                          <a:schemeClr val="lt1"/>
                        </a:solidFill>
                        <a:ln w="6350">
                          <a:solidFill>
                            <a:prstClr val="black"/>
                          </a:solidFill>
                        </a:ln>
                      </wps:spPr>
                      <wps:txbx>
                        <w:txbxContent>
                          <w:p w14:paraId="59BC040F" w14:textId="1B18B23C" w:rsidR="00FA1E9C" w:rsidRPr="009A14FC" w:rsidRDefault="009A14FC" w:rsidP="009A14FC">
                            <w:pPr>
                              <w:overflowPunct w:val="0"/>
                              <w:autoSpaceDE w:val="0"/>
                              <w:autoSpaceDN w:val="0"/>
                              <w:adjustRightInd w:val="0"/>
                              <w:spacing w:beforeLines="0" w:before="0"/>
                              <w:jc w:val="left"/>
                              <w:textAlignment w:val="baseline"/>
                              <w:rPr>
                                <w:bCs/>
                                <w:i/>
                                <w:iCs/>
                              </w:rPr>
                            </w:pPr>
                            <w:r w:rsidRPr="009A14FC">
                              <w:rPr>
                                <w:i/>
                                <w:iCs/>
                                <w:lang w:eastAsia="ko-KR"/>
                              </w:rPr>
                              <w:t xml:space="preserve">For CSI prediction using UE-side model, for data collection for training, </w:t>
                            </w:r>
                            <w:proofErr w:type="spellStart"/>
                            <w:r w:rsidRPr="009A14FC">
                              <w:rPr>
                                <w:i/>
                                <w:iCs/>
                                <w:lang w:eastAsia="ko-KR"/>
                              </w:rPr>
                              <w:t>reportQuantity</w:t>
                            </w:r>
                            <w:proofErr w:type="spellEnd"/>
                            <w:r w:rsidRPr="009A14FC">
                              <w:rPr>
                                <w:i/>
                                <w:iCs/>
                                <w:lang w:eastAsia="ko-KR"/>
                              </w:rPr>
                              <w:t xml:space="preserve"> is set to ‘none-CSI-r19’.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B65F3" id="文本框 1" o:spid="_x0000_s1027" type="#_x0000_t202" style="position:absolute;left:0;text-align:left;margin-left:-2.6pt;margin-top:9.8pt;width:457.25pt;height:33.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" fillcolor="white [3201]" strokeweight=".5pt">
                <v:textbox>
                  <w:txbxContent>
                    <w:p w14:paraId="59BC040F" w14:textId="1B18B23C" w:rsidR="00FA1E9C" w:rsidRPr="009A14FC" w:rsidRDefault="009A14FC" w:rsidP="009A14FC">
                      <w:pPr>
                        <w:overflowPunct w:val="0"/>
                        <w:autoSpaceDE w:val="0"/>
                        <w:autoSpaceDN w:val="0"/>
                        <w:adjustRightInd w:val="0"/>
                        <w:spacing w:beforeLines="0" w:before="0"/>
                        <w:jc w:val="left"/>
                        <w:textAlignment w:val="baseline"/>
                        <w:rPr>
                          <w:bCs/>
                          <w:i/>
                          <w:iCs/>
                        </w:rPr>
                      </w:pPr>
                      <w:r w:rsidRPr="009A14FC">
                        <w:rPr>
                          <w:i/>
                          <w:iCs/>
                          <w:lang w:eastAsia="ko-KR"/>
                        </w:rPr>
                        <w:t xml:space="preserve">For CSI prediction using UE-side model, for data collection for training, </w:t>
                      </w:r>
                      <w:proofErr w:type="spellStart"/>
                      <w:r w:rsidRPr="009A14FC">
                        <w:rPr>
                          <w:i/>
                          <w:iCs/>
                          <w:lang w:eastAsia="ko-KR"/>
                        </w:rPr>
                        <w:t>reportQuantity</w:t>
                      </w:r>
                      <w:proofErr w:type="spellEnd"/>
                      <w:r w:rsidRPr="009A14FC">
                        <w:rPr>
                          <w:i/>
                          <w:iCs/>
                          <w:lang w:eastAsia="ko-KR"/>
                        </w:rPr>
                        <w:t xml:space="preserve"> is set to ‘none-CSI-r19’.</w:t>
                      </w:r>
                    </w:p>
                  </w:txbxContent>
                </v:textbox>
              </v:shape>
            </w:pict>
          </mc:Fallback>
        </mc:AlternateContent>
      </w:r>
    </w:p>
    <w:p w14:paraId="10105D59" w14:textId="77777777" w:rsidR="00FA1E9C" w:rsidRDefault="00FA1E9C" w:rsidP="00070DD1">
      <w:pPr>
        <w:pStyle w:val="a0"/>
        <w:spacing w:before="240"/>
        <w:rPr>
          <w:rFonts w:eastAsiaTheme="minorEastAsia"/>
          <w:lang w:eastAsia="zh-CN"/>
        </w:rPr>
      </w:pPr>
    </w:p>
    <w:p w14:paraId="0ED3EF47" w14:textId="1D3E05D3" w:rsidR="00070DD1" w:rsidRDefault="00FD0EE0" w:rsidP="00070DD1">
      <w:pPr>
        <w:pStyle w:val="a0"/>
        <w:spacing w:before="240"/>
        <w:rPr>
          <w:rFonts w:eastAsiaTheme="minorEastAsia"/>
          <w:lang w:eastAsia="zh-CN"/>
        </w:rPr>
      </w:pPr>
      <w:r>
        <w:rPr>
          <w:rFonts w:eastAsiaTheme="minorEastAsia"/>
          <w:lang w:eastAsia="zh-CN"/>
        </w:rPr>
        <w:t xml:space="preserve">In Rel-19, </w:t>
      </w:r>
      <w:r w:rsidR="001A75B4">
        <w:rPr>
          <w:rFonts w:eastAsiaTheme="minorEastAsia"/>
          <w:lang w:eastAsia="zh-CN"/>
        </w:rPr>
        <w:t xml:space="preserve">we </w:t>
      </w:r>
      <w:r w:rsidR="00FA1E9C">
        <w:rPr>
          <w:rFonts w:eastAsiaTheme="minorEastAsia"/>
          <w:lang w:eastAsia="zh-CN"/>
        </w:rPr>
        <w:t xml:space="preserve">have the above </w:t>
      </w:r>
      <w:r w:rsidR="001A75B4">
        <w:rPr>
          <w:rFonts w:eastAsiaTheme="minorEastAsia"/>
          <w:lang w:eastAsia="zh-CN"/>
        </w:rPr>
        <w:t xml:space="preserve">agreement </w:t>
      </w:r>
      <w:r w:rsidR="00FA1E9C">
        <w:rPr>
          <w:rFonts w:eastAsiaTheme="minorEastAsia"/>
          <w:lang w:eastAsia="zh-CN"/>
        </w:rPr>
        <w:t>for UE-side data collection for CSI prediction.</w:t>
      </w:r>
      <w:r w:rsidR="009A14FC">
        <w:rPr>
          <w:rFonts w:eastAsiaTheme="minorEastAsia"/>
          <w:lang w:eastAsia="zh-CN"/>
        </w:rPr>
        <w:t xml:space="preserve"> </w:t>
      </w:r>
      <w:proofErr w:type="spellStart"/>
      <w:r w:rsidR="009A14FC" w:rsidRPr="009A14FC">
        <w:rPr>
          <w:rFonts w:eastAsiaTheme="minorEastAsia"/>
          <w:i/>
          <w:iCs/>
          <w:lang w:eastAsia="zh-CN"/>
        </w:rPr>
        <w:t>reportQuantity</w:t>
      </w:r>
      <w:proofErr w:type="spellEnd"/>
      <w:r w:rsidR="009A14FC">
        <w:rPr>
          <w:rFonts w:eastAsiaTheme="minorEastAsia"/>
          <w:lang w:eastAsia="zh-CN"/>
        </w:rPr>
        <w:t xml:space="preserve"> </w:t>
      </w:r>
      <w:r>
        <w:rPr>
          <w:rFonts w:eastAsiaTheme="minorEastAsia"/>
          <w:lang w:eastAsia="zh-CN"/>
        </w:rPr>
        <w:t xml:space="preserve">set to </w:t>
      </w:r>
      <w:r w:rsidR="009A14FC">
        <w:rPr>
          <w:rFonts w:eastAsiaTheme="minorEastAsia"/>
          <w:lang w:eastAsia="zh-CN"/>
        </w:rPr>
        <w:t xml:space="preserve">‘none-CSI-r19’ is used to indicate UE </w:t>
      </w:r>
      <w:r>
        <w:rPr>
          <w:rFonts w:eastAsiaTheme="minorEastAsia"/>
          <w:lang w:eastAsia="zh-CN"/>
        </w:rPr>
        <w:t xml:space="preserve">to measure the target CSI for UE-side CSI prediction model training without any report to NW-side. For the UE-side data collection for two-sided model training, </w:t>
      </w:r>
      <w:r w:rsidR="00BD6751">
        <w:rPr>
          <w:rFonts w:eastAsiaTheme="minorEastAsia"/>
          <w:lang w:eastAsia="zh-CN"/>
        </w:rPr>
        <w:t xml:space="preserve">we can reuse </w:t>
      </w:r>
      <w:r>
        <w:rPr>
          <w:rFonts w:eastAsiaTheme="minorEastAsia"/>
          <w:lang w:eastAsia="zh-CN"/>
        </w:rPr>
        <w:t xml:space="preserve">the same </w:t>
      </w:r>
      <w:proofErr w:type="spellStart"/>
      <w:r>
        <w:rPr>
          <w:rFonts w:eastAsiaTheme="minorEastAsia"/>
          <w:lang w:eastAsia="zh-CN"/>
        </w:rPr>
        <w:t>reportQuantity</w:t>
      </w:r>
      <w:proofErr w:type="spellEnd"/>
      <w:r>
        <w:rPr>
          <w:rFonts w:eastAsiaTheme="minorEastAsia"/>
          <w:lang w:eastAsia="zh-CN"/>
        </w:rPr>
        <w:t xml:space="preserve"> </w:t>
      </w:r>
      <w:r w:rsidR="00BD6751">
        <w:rPr>
          <w:rFonts w:eastAsiaTheme="minorEastAsia"/>
          <w:lang w:eastAsia="zh-CN"/>
        </w:rPr>
        <w:t>or set a new quantity name as ‘none-CSI-r20’ to distinguish it from CSI prediction model training.</w:t>
      </w:r>
    </w:p>
    <w:p w14:paraId="6F723F13" w14:textId="1C479B29" w:rsidR="00BD6751" w:rsidRPr="00BD6751" w:rsidRDefault="00BD6751" w:rsidP="00BD6751">
      <w:pPr>
        <w:pStyle w:val="a9"/>
        <w:spacing w:before="240" w:after="0"/>
        <w:rPr>
          <w:i/>
          <w:sz w:val="20"/>
        </w:rPr>
      </w:pPr>
      <w:r w:rsidRPr="00BD6751">
        <w:rPr>
          <w:i/>
          <w:sz w:val="20"/>
        </w:rPr>
        <w:t xml:space="preserve">Proposal </w:t>
      </w:r>
      <w:r w:rsidRPr="00BD6751">
        <w:rPr>
          <w:i/>
          <w:sz w:val="20"/>
        </w:rPr>
        <w:fldChar w:fldCharType="begin"/>
      </w:r>
      <w:r w:rsidRPr="00BD6751">
        <w:rPr>
          <w:i/>
          <w:sz w:val="20"/>
        </w:rPr>
        <w:instrText xml:space="preserve"> SEQ Proposal \* ARABIC </w:instrText>
      </w:r>
      <w:r w:rsidRPr="00BD6751">
        <w:rPr>
          <w:i/>
          <w:sz w:val="20"/>
        </w:rPr>
        <w:fldChar w:fldCharType="separate"/>
      </w:r>
      <w:r w:rsidR="004B76B6">
        <w:rPr>
          <w:i/>
          <w:noProof/>
          <w:sz w:val="20"/>
        </w:rPr>
        <w:t>4</w:t>
      </w:r>
      <w:r w:rsidRPr="00BD6751">
        <w:rPr>
          <w:i/>
          <w:sz w:val="20"/>
        </w:rPr>
        <w:fldChar w:fldCharType="end"/>
      </w:r>
      <w:r>
        <w:rPr>
          <w:i/>
          <w:sz w:val="20"/>
        </w:rPr>
        <w:t xml:space="preserve">: </w:t>
      </w:r>
      <w:r w:rsidRPr="00BD6751">
        <w:rPr>
          <w:i/>
          <w:sz w:val="20"/>
        </w:rPr>
        <w:t xml:space="preserve">For UE-side data collection for training, reuse ‘none-CSI-r19’ in </w:t>
      </w:r>
      <w:proofErr w:type="spellStart"/>
      <w:r w:rsidRPr="00BD6751">
        <w:rPr>
          <w:i/>
          <w:sz w:val="20"/>
        </w:rPr>
        <w:t>reportQuantity</w:t>
      </w:r>
      <w:proofErr w:type="spellEnd"/>
      <w:r w:rsidRPr="00BD6751">
        <w:rPr>
          <w:i/>
          <w:sz w:val="20"/>
        </w:rPr>
        <w:t xml:space="preserve"> or </w:t>
      </w:r>
      <w:r w:rsidR="00DF052D">
        <w:rPr>
          <w:i/>
          <w:sz w:val="20"/>
        </w:rPr>
        <w:t xml:space="preserve">introduce </w:t>
      </w:r>
      <w:r w:rsidRPr="00BD6751">
        <w:rPr>
          <w:i/>
          <w:sz w:val="20"/>
        </w:rPr>
        <w:t>new quantity name</w:t>
      </w:r>
      <w:r>
        <w:rPr>
          <w:i/>
          <w:sz w:val="20"/>
        </w:rPr>
        <w:t xml:space="preserve"> </w:t>
      </w:r>
      <w:r w:rsidRPr="00BD6751">
        <w:rPr>
          <w:i/>
          <w:sz w:val="20"/>
        </w:rPr>
        <w:t>without CSI report</w:t>
      </w:r>
      <w:r>
        <w:rPr>
          <w:i/>
          <w:sz w:val="20"/>
        </w:rPr>
        <w:t>, e.g., none-CSI-r20</w:t>
      </w:r>
      <w:r w:rsidRPr="00BD6751">
        <w:rPr>
          <w:i/>
          <w:sz w:val="20"/>
        </w:rPr>
        <w:t xml:space="preserve">. </w:t>
      </w:r>
    </w:p>
    <w:p w14:paraId="6234E06E" w14:textId="4775424B" w:rsidR="003449A1" w:rsidRPr="003449A1" w:rsidRDefault="00166B10" w:rsidP="003449A1">
      <w:pPr>
        <w:pStyle w:val="1"/>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Performance monitoring</w:t>
      </w:r>
    </w:p>
    <w:p w14:paraId="7273223E" w14:textId="44DD1638" w:rsidR="00FD1CFB" w:rsidRDefault="00FD1CFB" w:rsidP="00FD1CFB">
      <w:pPr>
        <w:spacing w:before="240"/>
        <w:rPr>
          <w:rFonts w:eastAsiaTheme="minorEastAsia"/>
          <w:lang w:eastAsia="zh-CN"/>
        </w:rPr>
      </w:pPr>
      <w:r>
        <w:rPr>
          <w:rFonts w:eastAsiaTheme="minorEastAsia"/>
          <w:lang w:eastAsia="zh-CN"/>
        </w:rPr>
        <w:t xml:space="preserve">Both of NW-side and UE-side performance monitoring have been evaluated and discussed in Rel-18/19. </w:t>
      </w:r>
      <w:r>
        <w:rPr>
          <w:rFonts w:eastAsiaTheme="minorEastAsia" w:hint="eastAsia"/>
          <w:lang w:eastAsia="zh-CN"/>
        </w:rPr>
        <w:t>Basically</w:t>
      </w:r>
      <w:r>
        <w:rPr>
          <w:rFonts w:eastAsiaTheme="minorEastAsia"/>
          <w:lang w:eastAsia="zh-CN"/>
        </w:rPr>
        <w:t xml:space="preserve">, most companies support the NW-side monitoring based on </w:t>
      </w:r>
      <w:proofErr w:type="spellStart"/>
      <w:r>
        <w:rPr>
          <w:rFonts w:eastAsiaTheme="minorEastAsia"/>
          <w:lang w:eastAsia="zh-CN"/>
        </w:rPr>
        <w:t>eTypeII</w:t>
      </w:r>
      <w:proofErr w:type="spellEnd"/>
      <w:r>
        <w:rPr>
          <w:rFonts w:eastAsiaTheme="minorEastAsia"/>
          <w:lang w:eastAsia="zh-CN"/>
        </w:rPr>
        <w:t xml:space="preserve"> or </w:t>
      </w:r>
      <w:proofErr w:type="spellStart"/>
      <w:r>
        <w:rPr>
          <w:rFonts w:eastAsiaTheme="minorEastAsia"/>
          <w:lang w:eastAsia="zh-CN"/>
        </w:rPr>
        <w:t>eTypeII</w:t>
      </w:r>
      <w:proofErr w:type="spellEnd"/>
      <w:r>
        <w:rPr>
          <w:rFonts w:eastAsiaTheme="minorEastAsia"/>
          <w:lang w:eastAsia="zh-CN"/>
        </w:rPr>
        <w:t>-like codebook (Case 1), which can provide sufficient model monitoring accuracy. However, two major concerns on NW-side monitoring should be ad</w:t>
      </w:r>
      <w:r w:rsidR="00F56570">
        <w:rPr>
          <w:rFonts w:eastAsiaTheme="minorEastAsia"/>
          <w:lang w:eastAsia="zh-CN"/>
        </w:rPr>
        <w:t xml:space="preserve">dressed firstly </w:t>
      </w:r>
      <w:r>
        <w:rPr>
          <w:rFonts w:eastAsiaTheme="minorEastAsia"/>
          <w:lang w:eastAsia="zh-CN"/>
        </w:rPr>
        <w:t>as follows:</w:t>
      </w:r>
    </w:p>
    <w:p w14:paraId="45F59404" w14:textId="55D3DE93" w:rsidR="00FD1CFB" w:rsidRDefault="00FD1CFB" w:rsidP="00FD1CFB">
      <w:pPr>
        <w:pStyle w:val="aa"/>
        <w:numPr>
          <w:ilvl w:val="0"/>
          <w:numId w:val="26"/>
        </w:numPr>
        <w:spacing w:before="240"/>
        <w:rPr>
          <w:rFonts w:eastAsiaTheme="minorEastAsia"/>
          <w:lang w:eastAsia="zh-CN"/>
        </w:rPr>
      </w:pPr>
      <w:r w:rsidRPr="008973BD">
        <w:rPr>
          <w:rFonts w:eastAsiaTheme="minorEastAsia"/>
          <w:b/>
          <w:lang w:eastAsia="zh-CN"/>
        </w:rPr>
        <w:t>Overhead:</w:t>
      </w:r>
      <w:r>
        <w:rPr>
          <w:rFonts w:eastAsiaTheme="minorEastAsia"/>
          <w:lang w:eastAsia="zh-CN"/>
        </w:rPr>
        <w:t xml:space="preserve"> </w:t>
      </w:r>
      <w:r w:rsidRPr="008973BD">
        <w:rPr>
          <w:rFonts w:eastAsiaTheme="minorEastAsia"/>
          <w:lang w:eastAsia="zh-CN"/>
        </w:rPr>
        <w:t>reporting high-precision codebook only for monitoring introduces additional feedback overhead</w:t>
      </w:r>
      <w:r>
        <w:rPr>
          <w:rFonts w:eastAsiaTheme="minorEastAsia"/>
          <w:lang w:eastAsia="zh-CN"/>
        </w:rPr>
        <w:t xml:space="preserve">. The motivation of using AI/ML based CSI compression is to improve the CSI feedback accuracy and meanwhile reduce the CSI feedback overhead. This target CSI reporting can be periodic, semi-persistent and aperiodic in time domain. </w:t>
      </w:r>
      <w:r w:rsidR="00F56570">
        <w:rPr>
          <w:rFonts w:eastAsiaTheme="minorEastAsia"/>
          <w:lang w:eastAsia="zh-CN"/>
        </w:rPr>
        <w:t>I</w:t>
      </w:r>
      <w:r w:rsidRPr="0098359C">
        <w:rPr>
          <w:rFonts w:eastAsiaTheme="minorEastAsia"/>
          <w:lang w:eastAsia="zh-CN"/>
        </w:rPr>
        <w:t xml:space="preserve">f the additional overhead for </w:t>
      </w:r>
      <w:r>
        <w:rPr>
          <w:rFonts w:eastAsiaTheme="minorEastAsia"/>
          <w:lang w:eastAsia="zh-CN"/>
        </w:rPr>
        <w:t>target CSI reporting</w:t>
      </w:r>
      <w:r w:rsidRPr="0098359C">
        <w:rPr>
          <w:rFonts w:eastAsiaTheme="minorEastAsia"/>
          <w:lang w:eastAsia="zh-CN"/>
        </w:rPr>
        <w:t xml:space="preserve"> is </w:t>
      </w:r>
      <w:r>
        <w:rPr>
          <w:rFonts w:eastAsiaTheme="minorEastAsia"/>
          <w:lang w:eastAsia="zh-CN"/>
        </w:rPr>
        <w:t>frequent and large</w:t>
      </w:r>
      <w:r w:rsidRPr="0098359C">
        <w:rPr>
          <w:rFonts w:eastAsiaTheme="minorEastAsia"/>
          <w:lang w:eastAsia="zh-CN"/>
        </w:rPr>
        <w:t xml:space="preserve">, the advantage of AI/ML on reducing the CSI feedback overhead may disappear. </w:t>
      </w:r>
    </w:p>
    <w:p w14:paraId="793C4214" w14:textId="1F55450D" w:rsidR="00FD1CFB" w:rsidRDefault="00FD1CFB" w:rsidP="00FD1CFB">
      <w:pPr>
        <w:pStyle w:val="aa"/>
        <w:numPr>
          <w:ilvl w:val="0"/>
          <w:numId w:val="26"/>
        </w:numPr>
        <w:spacing w:before="240"/>
        <w:rPr>
          <w:rFonts w:eastAsiaTheme="minorEastAsia"/>
          <w:lang w:eastAsia="zh-CN"/>
        </w:rPr>
      </w:pPr>
      <w:r>
        <w:rPr>
          <w:rFonts w:eastAsiaTheme="minorEastAsia"/>
          <w:b/>
          <w:lang w:eastAsia="zh-CN"/>
        </w:rPr>
        <w:t>UE capability:</w:t>
      </w:r>
      <w:r w:rsidR="00F56570">
        <w:rPr>
          <w:rFonts w:eastAsiaTheme="minorEastAsia"/>
          <w:lang w:eastAsia="zh-CN"/>
        </w:rPr>
        <w:t xml:space="preserve"> </w:t>
      </w:r>
      <w:r>
        <w:rPr>
          <w:rFonts w:eastAsiaTheme="minorEastAsia"/>
          <w:lang w:eastAsia="zh-CN"/>
        </w:rPr>
        <w:t>calculating high-</w:t>
      </w:r>
      <w:r w:rsidR="00F56570">
        <w:rPr>
          <w:rFonts w:eastAsiaTheme="minorEastAsia"/>
          <w:lang w:eastAsia="zh-CN"/>
        </w:rPr>
        <w:t>resolution</w:t>
      </w:r>
      <w:r>
        <w:rPr>
          <w:rFonts w:eastAsiaTheme="minorEastAsia"/>
          <w:lang w:eastAsia="zh-CN"/>
        </w:rPr>
        <w:t xml:space="preserve"> </w:t>
      </w:r>
      <w:proofErr w:type="spellStart"/>
      <w:r>
        <w:rPr>
          <w:rFonts w:eastAsiaTheme="minorEastAsia"/>
          <w:lang w:eastAsia="zh-CN"/>
        </w:rPr>
        <w:t>eTypeII</w:t>
      </w:r>
      <w:proofErr w:type="spellEnd"/>
      <w:r>
        <w:rPr>
          <w:rFonts w:eastAsiaTheme="minorEastAsia"/>
          <w:lang w:eastAsia="zh-CN"/>
        </w:rPr>
        <w:t>/</w:t>
      </w:r>
      <w:proofErr w:type="spellStart"/>
      <w:r>
        <w:rPr>
          <w:rFonts w:eastAsiaTheme="minorEastAsia"/>
          <w:lang w:eastAsia="zh-CN"/>
        </w:rPr>
        <w:t>eTypeII</w:t>
      </w:r>
      <w:proofErr w:type="spellEnd"/>
      <w:r>
        <w:rPr>
          <w:rFonts w:eastAsiaTheme="minorEastAsia"/>
          <w:lang w:eastAsia="zh-CN"/>
        </w:rPr>
        <w:t xml:space="preserve">-like codebook </w:t>
      </w:r>
      <w:r w:rsidR="00F56570">
        <w:rPr>
          <w:rFonts w:eastAsiaTheme="minorEastAsia"/>
          <w:lang w:eastAsia="zh-CN"/>
        </w:rPr>
        <w:t xml:space="preserve">as the target CSI </w:t>
      </w:r>
      <w:r>
        <w:rPr>
          <w:rFonts w:eastAsiaTheme="minorEastAsia"/>
          <w:lang w:eastAsia="zh-CN"/>
        </w:rPr>
        <w:t xml:space="preserve">will introduce additional UE complexity. </w:t>
      </w:r>
      <w:r w:rsidR="00F56570">
        <w:rPr>
          <w:rFonts w:eastAsiaTheme="minorEastAsia"/>
          <w:lang w:eastAsia="zh-CN"/>
        </w:rPr>
        <w:t>In addition</w:t>
      </w:r>
      <w:r>
        <w:rPr>
          <w:rFonts w:eastAsiaTheme="minorEastAsia"/>
          <w:lang w:eastAsia="zh-CN"/>
        </w:rPr>
        <w:t xml:space="preserve">, AI/ML based CSI compression and </w:t>
      </w:r>
      <w:r w:rsidR="00F56570">
        <w:rPr>
          <w:rFonts w:eastAsiaTheme="minorEastAsia"/>
          <w:lang w:eastAsia="zh-CN"/>
        </w:rPr>
        <w:t xml:space="preserve">supporting of </w:t>
      </w:r>
      <w:r>
        <w:rPr>
          <w:rFonts w:eastAsiaTheme="minorEastAsia"/>
          <w:lang w:eastAsia="zh-CN"/>
        </w:rPr>
        <w:t>high-</w:t>
      </w:r>
      <w:r w:rsidR="00F56570">
        <w:rPr>
          <w:rFonts w:eastAsiaTheme="minorEastAsia"/>
          <w:lang w:eastAsia="zh-CN"/>
        </w:rPr>
        <w:t>resolution</w:t>
      </w:r>
      <w:r>
        <w:rPr>
          <w:rFonts w:eastAsiaTheme="minorEastAsia"/>
          <w:lang w:eastAsia="zh-CN"/>
        </w:rPr>
        <w:t xml:space="preserve"> </w:t>
      </w:r>
      <w:proofErr w:type="spellStart"/>
      <w:r>
        <w:rPr>
          <w:rFonts w:eastAsiaTheme="minorEastAsia"/>
          <w:lang w:eastAsia="zh-CN"/>
        </w:rPr>
        <w:t>eType</w:t>
      </w:r>
      <w:proofErr w:type="spellEnd"/>
      <w:r>
        <w:rPr>
          <w:rFonts w:eastAsiaTheme="minorEastAsia"/>
          <w:lang w:eastAsia="zh-CN"/>
        </w:rPr>
        <w:t xml:space="preserve"> II/</w:t>
      </w:r>
      <w:proofErr w:type="spellStart"/>
      <w:r>
        <w:rPr>
          <w:rFonts w:eastAsiaTheme="minorEastAsia"/>
          <w:lang w:eastAsia="zh-CN"/>
        </w:rPr>
        <w:t>eTypeII</w:t>
      </w:r>
      <w:proofErr w:type="spellEnd"/>
      <w:r>
        <w:rPr>
          <w:rFonts w:eastAsiaTheme="minorEastAsia"/>
          <w:lang w:eastAsia="zh-CN"/>
        </w:rPr>
        <w:t xml:space="preserve">-like codebook are two different UE capabilities/features. </w:t>
      </w:r>
      <w:r w:rsidR="00F56570">
        <w:rPr>
          <w:rFonts w:eastAsiaTheme="minorEastAsia"/>
          <w:lang w:eastAsia="zh-CN"/>
        </w:rPr>
        <w:t>G</w:t>
      </w:r>
      <w:r>
        <w:rPr>
          <w:rFonts w:eastAsiaTheme="minorEastAsia"/>
          <w:lang w:eastAsia="zh-CN"/>
        </w:rPr>
        <w:t>iven one UE is not supportive of high-</w:t>
      </w:r>
      <w:r w:rsidR="00F56570">
        <w:rPr>
          <w:rFonts w:eastAsiaTheme="minorEastAsia"/>
          <w:lang w:eastAsia="zh-CN"/>
        </w:rPr>
        <w:t>resolution</w:t>
      </w:r>
      <w:r>
        <w:rPr>
          <w:rFonts w:eastAsiaTheme="minorEastAsia"/>
          <w:lang w:eastAsia="zh-CN"/>
        </w:rPr>
        <w:t xml:space="preserve"> </w:t>
      </w:r>
      <w:proofErr w:type="spellStart"/>
      <w:r>
        <w:rPr>
          <w:rFonts w:eastAsiaTheme="minorEastAsia"/>
          <w:lang w:eastAsia="zh-CN"/>
        </w:rPr>
        <w:t>eType</w:t>
      </w:r>
      <w:proofErr w:type="spellEnd"/>
      <w:r>
        <w:rPr>
          <w:rFonts w:eastAsiaTheme="minorEastAsia"/>
          <w:lang w:eastAsia="zh-CN"/>
        </w:rPr>
        <w:t xml:space="preserve"> II/</w:t>
      </w:r>
      <w:proofErr w:type="spellStart"/>
      <w:r>
        <w:rPr>
          <w:rFonts w:eastAsiaTheme="minorEastAsia"/>
          <w:lang w:eastAsia="zh-CN"/>
        </w:rPr>
        <w:t>eTypeII</w:t>
      </w:r>
      <w:proofErr w:type="spellEnd"/>
      <w:r>
        <w:rPr>
          <w:rFonts w:eastAsiaTheme="minorEastAsia"/>
          <w:lang w:eastAsia="zh-CN"/>
        </w:rPr>
        <w:t xml:space="preserve">-like codebook, we cannot handle the model monitoring issue for the AI/ML </w:t>
      </w:r>
      <w:r>
        <w:rPr>
          <w:rFonts w:eastAsiaTheme="minorEastAsia" w:hint="eastAsia"/>
          <w:lang w:eastAsia="zh-CN"/>
        </w:rPr>
        <w:t>base</w:t>
      </w:r>
      <w:r>
        <w:rPr>
          <w:rFonts w:eastAsiaTheme="minorEastAsia"/>
          <w:lang w:eastAsia="zh-CN"/>
        </w:rPr>
        <w:t xml:space="preserve">d CSI compression without target CSI reporting. </w:t>
      </w:r>
    </w:p>
    <w:p w14:paraId="17BFF74C" w14:textId="15526C73" w:rsidR="00FD1CFB" w:rsidRDefault="00FD1CFB" w:rsidP="00FD1CFB">
      <w:pPr>
        <w:spacing w:before="240"/>
        <w:rPr>
          <w:rFonts w:eastAsiaTheme="minorEastAsia"/>
          <w:lang w:eastAsia="zh-CN"/>
        </w:rPr>
      </w:pPr>
      <w:r>
        <w:rPr>
          <w:rFonts w:eastAsiaTheme="minorEastAsia"/>
          <w:lang w:eastAsia="zh-CN"/>
        </w:rPr>
        <w:t>Considering above two aspects, only supporting the NW-side monitoring relying on the high-</w:t>
      </w:r>
      <w:r w:rsidR="00F56570">
        <w:rPr>
          <w:rFonts w:eastAsiaTheme="minorEastAsia"/>
          <w:lang w:eastAsia="zh-CN"/>
        </w:rPr>
        <w:t>resolution</w:t>
      </w:r>
      <w:r>
        <w:rPr>
          <w:rFonts w:eastAsiaTheme="minorEastAsia"/>
          <w:lang w:eastAsia="zh-CN"/>
        </w:rPr>
        <w:t xml:space="preserve"> target CSI reporting is </w:t>
      </w:r>
      <w:r w:rsidR="00D73F37">
        <w:rPr>
          <w:rFonts w:eastAsiaTheme="minorEastAsia"/>
          <w:lang w:eastAsia="zh-CN"/>
        </w:rPr>
        <w:t>problematic</w:t>
      </w:r>
      <w:r>
        <w:rPr>
          <w:rFonts w:eastAsiaTheme="minorEastAsia"/>
          <w:lang w:eastAsia="zh-CN"/>
        </w:rPr>
        <w:t xml:space="preserve">. As we have evaluated </w:t>
      </w:r>
      <w:r w:rsidR="00D73F37">
        <w:rPr>
          <w:rFonts w:eastAsiaTheme="minorEastAsia"/>
          <w:lang w:eastAsia="zh-CN"/>
        </w:rPr>
        <w:t>in Rel-19</w:t>
      </w:r>
      <w:r>
        <w:rPr>
          <w:rFonts w:eastAsiaTheme="minorEastAsia"/>
          <w:lang w:eastAsia="zh-CN"/>
        </w:rPr>
        <w:t xml:space="preserve">, UE-side monitoring using proxy decoder (Case 2-1) can </w:t>
      </w:r>
      <w:r>
        <w:rPr>
          <w:rFonts w:eastAsiaTheme="minorEastAsia"/>
          <w:lang w:eastAsia="zh-CN"/>
        </w:rPr>
        <w:lastRenderedPageBreak/>
        <w:t xml:space="preserve">provide adequate monitoring accuracy and address the concerns in NW-side monitoring. Regarding the overhead, </w:t>
      </w:r>
      <w:r w:rsidRPr="00B336D7">
        <w:rPr>
          <w:rFonts w:eastAsiaTheme="minorEastAsia"/>
          <w:lang w:eastAsia="zh-CN"/>
        </w:rPr>
        <w:t xml:space="preserve">since SGCS can be directly calculated at the UE-side, no reporting overhead is required. </w:t>
      </w:r>
      <w:r>
        <w:rPr>
          <w:rFonts w:eastAsiaTheme="minorEastAsia"/>
          <w:lang w:eastAsia="zh-CN"/>
        </w:rPr>
        <w:t>Meanwhile, the training and deployment of proxy model at the UE is also part of AI/ML capability/feature, which can also be handled through option 3a-1 and/or option 4-1. Therefore, the UE-side monitoring Case 2-1</w:t>
      </w:r>
      <w:r w:rsidR="000F38C1">
        <w:rPr>
          <w:rFonts w:eastAsiaTheme="minorEastAsia"/>
          <w:lang w:eastAsia="zh-CN"/>
        </w:rPr>
        <w:t>/Case 2-2</w:t>
      </w:r>
      <w:r>
        <w:rPr>
          <w:rFonts w:eastAsiaTheme="minorEastAsia"/>
          <w:lang w:eastAsia="zh-CN"/>
        </w:rPr>
        <w:t xml:space="preserve"> should be studied and specified parallel to NW-side monitoring Case 1-1. The possible combination of NW-side monitoring and UE-side monitoring, </w:t>
      </w:r>
      <w:proofErr w:type="spellStart"/>
      <w:proofErr w:type="gramStart"/>
      <w:r>
        <w:rPr>
          <w:rFonts w:eastAsiaTheme="minorEastAsia"/>
          <w:lang w:eastAsia="zh-CN"/>
        </w:rPr>
        <w:t>e,g</w:t>
      </w:r>
      <w:proofErr w:type="spellEnd"/>
      <w:r>
        <w:rPr>
          <w:rFonts w:eastAsiaTheme="minorEastAsia"/>
          <w:lang w:eastAsia="zh-CN"/>
        </w:rPr>
        <w:t>.</w:t>
      </w:r>
      <w:proofErr w:type="gramEnd"/>
      <w:r>
        <w:rPr>
          <w:rFonts w:eastAsiaTheme="minorEastAsia"/>
          <w:lang w:eastAsia="zh-CN"/>
        </w:rPr>
        <w:t xml:space="preserve"> UE-side monitoring triggered target CSI reporting, can also be considered to ensure the monitoring performance and meanwhile limiting the reporting overhead.</w:t>
      </w:r>
    </w:p>
    <w:p w14:paraId="4CCA6A77" w14:textId="12071444" w:rsidR="00A21F92" w:rsidRPr="00D73F37" w:rsidRDefault="00D73F37" w:rsidP="00D73F37">
      <w:pPr>
        <w:pStyle w:val="a9"/>
        <w:spacing w:before="240" w:after="0"/>
        <w:rPr>
          <w:i/>
          <w:sz w:val="20"/>
        </w:rPr>
      </w:pPr>
      <w:r w:rsidRPr="00D73F37">
        <w:rPr>
          <w:i/>
          <w:sz w:val="20"/>
        </w:rPr>
        <w:t xml:space="preserve">Observation </w:t>
      </w:r>
      <w:r w:rsidRPr="00D73F37">
        <w:rPr>
          <w:i/>
          <w:sz w:val="20"/>
        </w:rPr>
        <w:fldChar w:fldCharType="begin"/>
      </w:r>
      <w:r w:rsidRPr="00D73F37">
        <w:rPr>
          <w:i/>
          <w:sz w:val="20"/>
        </w:rPr>
        <w:instrText xml:space="preserve"> SEQ Observation \* ARABIC </w:instrText>
      </w:r>
      <w:r w:rsidRPr="00D73F37">
        <w:rPr>
          <w:i/>
          <w:sz w:val="20"/>
        </w:rPr>
        <w:fldChar w:fldCharType="separate"/>
      </w:r>
      <w:r w:rsidR="004B76B6">
        <w:rPr>
          <w:i/>
          <w:noProof/>
          <w:sz w:val="20"/>
        </w:rPr>
        <w:t>2</w:t>
      </w:r>
      <w:r w:rsidRPr="00D73F37">
        <w:rPr>
          <w:i/>
          <w:sz w:val="20"/>
        </w:rPr>
        <w:fldChar w:fldCharType="end"/>
      </w:r>
      <w:r w:rsidR="005707FC">
        <w:rPr>
          <w:i/>
          <w:sz w:val="20"/>
        </w:rPr>
        <w:t xml:space="preserve">: </w:t>
      </w:r>
      <w:r w:rsidRPr="008031EE">
        <w:rPr>
          <w:i/>
          <w:sz w:val="20"/>
        </w:rPr>
        <w:t>Regarding NW-side monitoring Case 1-1, two concerns from overhead and UE capability aspects should be addressed.</w:t>
      </w:r>
    </w:p>
    <w:p w14:paraId="6620586F" w14:textId="50588800" w:rsidR="00D73F37" w:rsidRPr="005707FC" w:rsidRDefault="00D73F37" w:rsidP="005707FC">
      <w:pPr>
        <w:pStyle w:val="a9"/>
        <w:spacing w:before="240" w:after="0"/>
        <w:rPr>
          <w:i/>
          <w:sz w:val="20"/>
        </w:rPr>
      </w:pPr>
      <w:r w:rsidRPr="005707FC">
        <w:rPr>
          <w:i/>
          <w:sz w:val="20"/>
        </w:rPr>
        <w:t xml:space="preserve">Observation </w:t>
      </w:r>
      <w:r w:rsidRPr="005707FC">
        <w:rPr>
          <w:i/>
          <w:sz w:val="20"/>
        </w:rPr>
        <w:fldChar w:fldCharType="begin"/>
      </w:r>
      <w:r w:rsidRPr="005707FC">
        <w:rPr>
          <w:i/>
          <w:sz w:val="20"/>
        </w:rPr>
        <w:instrText xml:space="preserve"> SEQ Observation \* ARABIC </w:instrText>
      </w:r>
      <w:r w:rsidRPr="005707FC">
        <w:rPr>
          <w:i/>
          <w:sz w:val="20"/>
        </w:rPr>
        <w:fldChar w:fldCharType="separate"/>
      </w:r>
      <w:r w:rsidR="004B76B6">
        <w:rPr>
          <w:i/>
          <w:noProof/>
          <w:sz w:val="20"/>
        </w:rPr>
        <w:t>3</w:t>
      </w:r>
      <w:r w:rsidRPr="005707FC">
        <w:rPr>
          <w:i/>
          <w:sz w:val="20"/>
        </w:rPr>
        <w:fldChar w:fldCharType="end"/>
      </w:r>
      <w:r w:rsidR="005707FC">
        <w:rPr>
          <w:i/>
          <w:sz w:val="20"/>
        </w:rPr>
        <w:t xml:space="preserve">: </w:t>
      </w:r>
      <w:r w:rsidRPr="008031EE">
        <w:rPr>
          <w:i/>
          <w:sz w:val="20"/>
        </w:rPr>
        <w:t>Regarding UE-side monitoring Case 2-1</w:t>
      </w:r>
      <w:r w:rsidR="000F38C1">
        <w:rPr>
          <w:i/>
          <w:sz w:val="20"/>
        </w:rPr>
        <w:t>/Case 2-2</w:t>
      </w:r>
      <w:r w:rsidRPr="008031EE">
        <w:rPr>
          <w:i/>
          <w:sz w:val="20"/>
        </w:rPr>
        <w:t xml:space="preserve"> there is no overhead and UE capability concerns</w:t>
      </w:r>
      <w:r>
        <w:rPr>
          <w:i/>
          <w:sz w:val="20"/>
        </w:rPr>
        <w:t>.</w:t>
      </w:r>
    </w:p>
    <w:p w14:paraId="01355B51" w14:textId="4AD1891A" w:rsidR="00D73F37" w:rsidRPr="007C2B61" w:rsidRDefault="005707FC" w:rsidP="005707FC">
      <w:pPr>
        <w:pStyle w:val="a9"/>
        <w:spacing w:before="240" w:after="0"/>
        <w:rPr>
          <w:i/>
          <w:sz w:val="20"/>
        </w:rPr>
      </w:pPr>
      <w:r w:rsidRPr="005707FC">
        <w:rPr>
          <w:i/>
          <w:sz w:val="20"/>
        </w:rPr>
        <w:t xml:space="preserve">Proposal </w:t>
      </w:r>
      <w:r w:rsidRPr="005707FC">
        <w:rPr>
          <w:i/>
          <w:sz w:val="20"/>
        </w:rPr>
        <w:fldChar w:fldCharType="begin"/>
      </w:r>
      <w:r w:rsidRPr="005707FC">
        <w:rPr>
          <w:i/>
          <w:sz w:val="20"/>
        </w:rPr>
        <w:instrText xml:space="preserve"> SEQ Proposal \* ARABIC </w:instrText>
      </w:r>
      <w:r w:rsidRPr="005707FC">
        <w:rPr>
          <w:i/>
          <w:sz w:val="20"/>
        </w:rPr>
        <w:fldChar w:fldCharType="separate"/>
      </w:r>
      <w:r w:rsidR="004B76B6">
        <w:rPr>
          <w:i/>
          <w:noProof/>
          <w:sz w:val="20"/>
        </w:rPr>
        <w:t>5</w:t>
      </w:r>
      <w:r w:rsidRPr="005707FC">
        <w:rPr>
          <w:i/>
          <w:sz w:val="20"/>
        </w:rPr>
        <w:fldChar w:fldCharType="end"/>
      </w:r>
      <w:r>
        <w:rPr>
          <w:i/>
          <w:sz w:val="20"/>
        </w:rPr>
        <w:t>:</w:t>
      </w:r>
      <w:r w:rsidR="00D73F37" w:rsidRPr="007C2B61">
        <w:rPr>
          <w:i/>
          <w:sz w:val="20"/>
        </w:rPr>
        <w:t xml:space="preserve"> Regarding the performance monitoring for AI/ML based CSI compression, support </w:t>
      </w:r>
    </w:p>
    <w:p w14:paraId="76FCE201" w14:textId="714D89C8" w:rsidR="00D73F37" w:rsidRPr="007C2B61" w:rsidRDefault="00D73F37" w:rsidP="005707FC">
      <w:pPr>
        <w:pStyle w:val="a0"/>
        <w:numPr>
          <w:ilvl w:val="0"/>
          <w:numId w:val="27"/>
        </w:numPr>
        <w:spacing w:beforeLines="0" w:before="0" w:after="0"/>
        <w:rPr>
          <w:rFonts w:eastAsiaTheme="minorEastAsia"/>
          <w:b/>
          <w:i/>
          <w:lang w:eastAsia="zh-CN"/>
        </w:rPr>
      </w:pPr>
      <w:r w:rsidRPr="007C2B61">
        <w:rPr>
          <w:rFonts w:eastAsiaTheme="minorEastAsia"/>
          <w:b/>
          <w:i/>
          <w:lang w:eastAsia="zh-CN"/>
        </w:rPr>
        <w:t>UE-side monitoring Case 2-1</w:t>
      </w:r>
      <w:r w:rsidR="000F38C1">
        <w:rPr>
          <w:rFonts w:eastAsiaTheme="minorEastAsia"/>
          <w:b/>
          <w:i/>
          <w:lang w:eastAsia="zh-CN"/>
        </w:rPr>
        <w:t>/Case 2-2</w:t>
      </w:r>
    </w:p>
    <w:p w14:paraId="5E772750" w14:textId="77777777" w:rsidR="00D73F37" w:rsidRPr="007C2B61" w:rsidRDefault="00D73F37" w:rsidP="005707FC">
      <w:pPr>
        <w:pStyle w:val="a0"/>
        <w:numPr>
          <w:ilvl w:val="0"/>
          <w:numId w:val="27"/>
        </w:numPr>
        <w:spacing w:beforeLines="0" w:before="0" w:after="0"/>
        <w:rPr>
          <w:rFonts w:eastAsiaTheme="minorEastAsia"/>
          <w:b/>
          <w:i/>
          <w:lang w:eastAsia="zh-CN"/>
        </w:rPr>
      </w:pPr>
      <w:r w:rsidRPr="007C2B61">
        <w:rPr>
          <w:rFonts w:eastAsiaTheme="minorEastAsia"/>
          <w:b/>
          <w:i/>
          <w:lang w:eastAsia="zh-CN"/>
        </w:rPr>
        <w:t>NW-side monitoring</w:t>
      </w:r>
    </w:p>
    <w:p w14:paraId="1C2C2379" w14:textId="7DC1A6C6" w:rsidR="00D73F37" w:rsidRPr="007C2B61" w:rsidRDefault="00F25750" w:rsidP="005707FC">
      <w:pPr>
        <w:pStyle w:val="a0"/>
        <w:spacing w:beforeLines="0" w:before="0" w:after="0"/>
        <w:rPr>
          <w:rFonts w:eastAsiaTheme="minorEastAsia"/>
          <w:b/>
          <w:i/>
          <w:lang w:eastAsia="zh-CN"/>
        </w:rPr>
      </w:pPr>
      <w:r>
        <w:rPr>
          <w:rFonts w:eastAsiaTheme="minorEastAsia"/>
          <w:b/>
          <w:i/>
          <w:lang w:eastAsia="zh-CN"/>
        </w:rPr>
        <w:t>according to UE capabilities. P</w:t>
      </w:r>
      <w:r w:rsidR="00D73F37" w:rsidRPr="007C2B61">
        <w:rPr>
          <w:rFonts w:eastAsiaTheme="minorEastAsia"/>
          <w:b/>
          <w:i/>
          <w:lang w:eastAsia="zh-CN"/>
        </w:rPr>
        <w:t>ossible combination of UE-side monitoring Case 2-1 and NW-side monitoring.</w:t>
      </w:r>
    </w:p>
    <w:p w14:paraId="17390303" w14:textId="71F7DB90" w:rsidR="00D73F37" w:rsidRDefault="003449A1" w:rsidP="003449A1">
      <w:pPr>
        <w:pStyle w:val="2"/>
        <w:spacing w:after="0"/>
        <w:ind w:left="567"/>
        <w:rPr>
          <w:rFonts w:ascii="Times New Roman" w:hAnsi="Times New Roman" w:cs="Times New Roman"/>
          <w:sz w:val="21"/>
          <w:szCs w:val="32"/>
          <w:lang w:eastAsia="zh-CN"/>
        </w:rPr>
      </w:pPr>
      <w:r w:rsidRPr="003449A1">
        <w:rPr>
          <w:rFonts w:ascii="Times New Roman" w:hAnsi="Times New Roman" w:cs="Times New Roman" w:hint="eastAsia"/>
          <w:sz w:val="21"/>
          <w:szCs w:val="32"/>
          <w:lang w:eastAsia="zh-CN"/>
        </w:rPr>
        <w:t>N</w:t>
      </w:r>
      <w:r w:rsidRPr="003449A1">
        <w:rPr>
          <w:rFonts w:ascii="Times New Roman" w:hAnsi="Times New Roman" w:cs="Times New Roman"/>
          <w:sz w:val="21"/>
          <w:szCs w:val="32"/>
          <w:lang w:eastAsia="zh-CN"/>
        </w:rPr>
        <w:t>W-side monitoring</w:t>
      </w:r>
    </w:p>
    <w:p w14:paraId="3AA031B6" w14:textId="77777777" w:rsidR="00DF052D" w:rsidRDefault="00F322E9" w:rsidP="003449A1">
      <w:pPr>
        <w:pStyle w:val="a0"/>
        <w:spacing w:before="240"/>
        <w:rPr>
          <w:rFonts w:eastAsiaTheme="minorEastAsia"/>
          <w:lang w:eastAsia="zh-CN"/>
        </w:rPr>
      </w:pPr>
      <w:r>
        <w:rPr>
          <w:rFonts w:eastAsiaTheme="minorEastAsia"/>
          <w:lang w:eastAsia="zh-CN"/>
        </w:rPr>
        <w:t>For</w:t>
      </w:r>
      <w:r w:rsidR="003449A1">
        <w:rPr>
          <w:rFonts w:eastAsiaTheme="minorEastAsia"/>
          <w:lang w:eastAsia="zh-CN"/>
        </w:rPr>
        <w:t xml:space="preserve"> the CSI report configuration </w:t>
      </w:r>
      <w:r>
        <w:rPr>
          <w:rFonts w:eastAsiaTheme="minorEastAsia"/>
          <w:lang w:eastAsia="zh-CN"/>
        </w:rPr>
        <w:t>of monitoring report</w:t>
      </w:r>
      <w:r w:rsidR="00136DB4">
        <w:rPr>
          <w:rFonts w:eastAsiaTheme="minorEastAsia"/>
          <w:lang w:eastAsia="zh-CN"/>
        </w:rPr>
        <w:t xml:space="preserve"> for NW-side monitoring</w:t>
      </w:r>
      <w:r w:rsidR="003449A1">
        <w:rPr>
          <w:rFonts w:eastAsiaTheme="minorEastAsia"/>
          <w:lang w:eastAsia="zh-CN"/>
        </w:rPr>
        <w:t xml:space="preserve">, different from BM and CSI prediction agenda wherein </w:t>
      </w:r>
      <w:r>
        <w:rPr>
          <w:rFonts w:eastAsiaTheme="minorEastAsia"/>
          <w:lang w:eastAsia="zh-CN"/>
        </w:rPr>
        <w:t>dedicated CSI-RS resource for</w:t>
      </w:r>
      <w:r w:rsidR="00136DB4">
        <w:rPr>
          <w:rFonts w:eastAsiaTheme="minorEastAsia"/>
          <w:lang w:eastAsia="zh-CN"/>
        </w:rPr>
        <w:t xml:space="preserve"> target CSI measurement is required, the target CSI can be measured </w:t>
      </w:r>
      <w:r w:rsidR="00DF052D">
        <w:rPr>
          <w:rFonts w:eastAsiaTheme="minorEastAsia"/>
          <w:lang w:eastAsia="zh-CN"/>
        </w:rPr>
        <w:t>directly with the CSI-RS resource configured for inference. Therefore, for the CSI report configuration for monitoring, two options can be considered:</w:t>
      </w:r>
    </w:p>
    <w:p w14:paraId="4CAF108F" w14:textId="218FB5A4" w:rsidR="003449A1" w:rsidRDefault="00DF052D" w:rsidP="00DF052D">
      <w:pPr>
        <w:pStyle w:val="a0"/>
        <w:numPr>
          <w:ilvl w:val="0"/>
          <w:numId w:val="30"/>
        </w:numPr>
        <w:spacing w:before="240"/>
        <w:rPr>
          <w:rFonts w:eastAsiaTheme="minorEastAsia"/>
          <w:lang w:eastAsia="zh-CN"/>
        </w:rPr>
      </w:pPr>
      <w:r>
        <w:rPr>
          <w:rFonts w:eastAsiaTheme="minorEastAsia"/>
          <w:lang w:eastAsia="zh-CN"/>
        </w:rPr>
        <w:t>Option 1: no dedicated CSI report configuration for target CSI reporting. The target CSI and inference results are configured within the same CSI report configuration, and then reported within the same CSI report resource.</w:t>
      </w:r>
      <w:r w:rsidR="00970821">
        <w:rPr>
          <w:rFonts w:eastAsiaTheme="minorEastAsia"/>
          <w:lang w:eastAsia="zh-CN"/>
        </w:rPr>
        <w:t xml:space="preserve"> By this way, a new</w:t>
      </w:r>
      <w:r w:rsidR="00970821" w:rsidRPr="00F92C4F">
        <w:rPr>
          <w:rFonts w:eastAsiaTheme="minorEastAsia"/>
          <w:i/>
          <w:iCs/>
          <w:lang w:eastAsia="zh-CN"/>
        </w:rPr>
        <w:t xml:space="preserve"> </w:t>
      </w:r>
      <w:proofErr w:type="spellStart"/>
      <w:r w:rsidR="00970821" w:rsidRPr="00F92C4F">
        <w:rPr>
          <w:rFonts w:eastAsiaTheme="minorEastAsia"/>
          <w:i/>
          <w:iCs/>
          <w:lang w:eastAsia="zh-CN"/>
        </w:rPr>
        <w:t>report</w:t>
      </w:r>
      <w:r w:rsidR="00F92C4F">
        <w:rPr>
          <w:rFonts w:eastAsiaTheme="minorEastAsia"/>
          <w:i/>
          <w:iCs/>
          <w:lang w:eastAsia="zh-CN"/>
        </w:rPr>
        <w:t>Q</w:t>
      </w:r>
      <w:r w:rsidR="00970821" w:rsidRPr="00F92C4F">
        <w:rPr>
          <w:rFonts w:eastAsiaTheme="minorEastAsia"/>
          <w:i/>
          <w:iCs/>
          <w:lang w:eastAsia="zh-CN"/>
        </w:rPr>
        <w:t>uantity</w:t>
      </w:r>
      <w:proofErr w:type="spellEnd"/>
      <w:r w:rsidR="00625027">
        <w:rPr>
          <w:rFonts w:eastAsiaTheme="minorEastAsia"/>
          <w:lang w:eastAsia="zh-CN"/>
        </w:rPr>
        <w:t xml:space="preserve"> </w:t>
      </w:r>
      <w:r w:rsidR="00F92C4F">
        <w:rPr>
          <w:rFonts w:eastAsiaTheme="minorEastAsia"/>
          <w:lang w:eastAsia="zh-CN"/>
        </w:rPr>
        <w:t xml:space="preserve">or </w:t>
      </w:r>
      <w:r w:rsidR="00625027">
        <w:rPr>
          <w:rFonts w:eastAsiaTheme="minorEastAsia"/>
          <w:lang w:eastAsia="zh-CN"/>
        </w:rPr>
        <w:t xml:space="preserve">combination of </w:t>
      </w:r>
      <w:r w:rsidR="00F92C4F">
        <w:rPr>
          <w:rFonts w:eastAsiaTheme="minorEastAsia"/>
          <w:lang w:eastAsia="zh-CN"/>
        </w:rPr>
        <w:t>two PMI</w:t>
      </w:r>
      <w:r w:rsidR="00802C54">
        <w:rPr>
          <w:rFonts w:eastAsiaTheme="minorEastAsia"/>
          <w:lang w:eastAsia="zh-CN"/>
        </w:rPr>
        <w:t>s</w:t>
      </w:r>
      <w:r w:rsidR="00F92C4F">
        <w:rPr>
          <w:rFonts w:eastAsiaTheme="minorEastAsia"/>
          <w:lang w:eastAsia="zh-CN"/>
        </w:rPr>
        <w:t xml:space="preserve"> </w:t>
      </w:r>
      <w:r w:rsidR="00625027">
        <w:rPr>
          <w:rFonts w:eastAsiaTheme="minorEastAsia"/>
          <w:lang w:eastAsia="zh-CN"/>
        </w:rPr>
        <w:t xml:space="preserve">in </w:t>
      </w:r>
      <w:proofErr w:type="spellStart"/>
      <w:r w:rsidR="00F92C4F" w:rsidRPr="00F92C4F">
        <w:rPr>
          <w:rFonts w:eastAsiaTheme="minorEastAsia"/>
          <w:i/>
          <w:iCs/>
          <w:lang w:eastAsia="zh-CN"/>
        </w:rPr>
        <w:t>report</w:t>
      </w:r>
      <w:r w:rsidR="00F92C4F" w:rsidRPr="00F92C4F">
        <w:rPr>
          <w:rFonts w:eastAsiaTheme="minorEastAsia" w:hint="eastAsia"/>
          <w:i/>
          <w:iCs/>
          <w:lang w:eastAsia="zh-CN"/>
        </w:rPr>
        <w:t>Q</w:t>
      </w:r>
      <w:r w:rsidR="00F92C4F" w:rsidRPr="00F92C4F">
        <w:rPr>
          <w:rFonts w:eastAsiaTheme="minorEastAsia"/>
          <w:i/>
          <w:iCs/>
          <w:lang w:eastAsia="zh-CN"/>
        </w:rPr>
        <w:t>uantity</w:t>
      </w:r>
      <w:proofErr w:type="spellEnd"/>
      <w:r w:rsidR="00F92C4F">
        <w:rPr>
          <w:rFonts w:eastAsiaTheme="minorEastAsia"/>
          <w:lang w:eastAsia="zh-CN"/>
        </w:rPr>
        <w:t xml:space="preserve"> </w:t>
      </w:r>
      <w:r w:rsidR="00625027">
        <w:rPr>
          <w:rFonts w:eastAsiaTheme="minorEastAsia"/>
          <w:lang w:eastAsia="zh-CN"/>
        </w:rPr>
        <w:t xml:space="preserve">should be used </w:t>
      </w:r>
      <w:r w:rsidR="00970821">
        <w:rPr>
          <w:rFonts w:eastAsiaTheme="minorEastAsia"/>
          <w:lang w:eastAsia="zh-CN"/>
        </w:rPr>
        <w:t xml:space="preserve">to indicate UE to report both of </w:t>
      </w:r>
      <w:r w:rsidR="00625027">
        <w:rPr>
          <w:rFonts w:eastAsiaTheme="minorEastAsia"/>
          <w:lang w:eastAsia="zh-CN"/>
        </w:rPr>
        <w:t xml:space="preserve">inference from AI/ML based CSI </w:t>
      </w:r>
      <w:r w:rsidR="00970821">
        <w:rPr>
          <w:rFonts w:eastAsiaTheme="minorEastAsia"/>
          <w:lang w:eastAsia="zh-CN"/>
        </w:rPr>
        <w:t xml:space="preserve">and monitoring </w:t>
      </w:r>
      <w:r w:rsidR="00625027">
        <w:rPr>
          <w:rFonts w:eastAsiaTheme="minorEastAsia"/>
          <w:lang w:eastAsia="zh-CN"/>
        </w:rPr>
        <w:t>target CSI from legacy codebook</w:t>
      </w:r>
      <w:r w:rsidR="00970821">
        <w:rPr>
          <w:rFonts w:eastAsiaTheme="minorEastAsia"/>
          <w:lang w:eastAsia="zh-CN"/>
        </w:rPr>
        <w:t>.</w:t>
      </w:r>
    </w:p>
    <w:p w14:paraId="754C6F85" w14:textId="076DAA7F" w:rsidR="00970821" w:rsidRDefault="00970821" w:rsidP="00DF052D">
      <w:pPr>
        <w:pStyle w:val="a0"/>
        <w:numPr>
          <w:ilvl w:val="0"/>
          <w:numId w:val="30"/>
        </w:numPr>
        <w:spacing w:before="240"/>
        <w:rPr>
          <w:rFonts w:eastAsiaTheme="minorEastAsia"/>
          <w:lang w:eastAsia="zh-CN"/>
        </w:rPr>
      </w:pPr>
      <w:r>
        <w:rPr>
          <w:rFonts w:eastAsiaTheme="minorEastAsia" w:hint="eastAsia"/>
          <w:lang w:eastAsia="zh-CN"/>
        </w:rPr>
        <w:t>O</w:t>
      </w:r>
      <w:r>
        <w:rPr>
          <w:rFonts w:eastAsiaTheme="minorEastAsia"/>
          <w:lang w:eastAsia="zh-CN"/>
        </w:rPr>
        <w:t xml:space="preserve">ption 2: dedicated CSI report configuration for target CSI reporting, but CSI report configuration for inference and CSI report configuration for monitoring are associated with the same CSI-RS resources for CSI measurement. </w:t>
      </w:r>
      <w:r w:rsidR="00410E44">
        <w:rPr>
          <w:rFonts w:eastAsiaTheme="minorEastAsia"/>
          <w:lang w:eastAsia="zh-CN"/>
        </w:rPr>
        <w:t xml:space="preserve">By this way, UE can report the </w:t>
      </w:r>
      <w:r w:rsidR="00761C90">
        <w:rPr>
          <w:rFonts w:eastAsiaTheme="minorEastAsia"/>
          <w:lang w:eastAsia="zh-CN"/>
        </w:rPr>
        <w:t>target CSI for monitoring</w:t>
      </w:r>
      <w:r w:rsidR="00410E44">
        <w:rPr>
          <w:rFonts w:eastAsiaTheme="minorEastAsia"/>
          <w:lang w:eastAsia="zh-CN"/>
        </w:rPr>
        <w:t xml:space="preserve"> on d</w:t>
      </w:r>
      <w:r w:rsidR="00761C90">
        <w:rPr>
          <w:rFonts w:eastAsiaTheme="minorEastAsia"/>
          <w:lang w:eastAsia="zh-CN"/>
        </w:rPr>
        <w:t>edicated</w:t>
      </w:r>
      <w:r w:rsidR="00410E44">
        <w:rPr>
          <w:rFonts w:eastAsiaTheme="minorEastAsia"/>
          <w:lang w:eastAsia="zh-CN"/>
        </w:rPr>
        <w:t xml:space="preserve"> CSI report resource</w:t>
      </w:r>
      <w:r w:rsidR="00761C90">
        <w:rPr>
          <w:rFonts w:eastAsiaTheme="minorEastAsia"/>
          <w:lang w:eastAsia="zh-CN"/>
        </w:rPr>
        <w:t>.</w:t>
      </w:r>
    </w:p>
    <w:p w14:paraId="0520202D" w14:textId="77777777" w:rsidR="00F92C4F" w:rsidRDefault="00761C90" w:rsidP="00970821">
      <w:pPr>
        <w:pStyle w:val="a0"/>
        <w:spacing w:before="240"/>
        <w:ind w:left="50"/>
        <w:rPr>
          <w:rFonts w:eastAsiaTheme="minorEastAsia"/>
          <w:lang w:eastAsia="zh-CN"/>
        </w:rPr>
      </w:pPr>
      <w:r>
        <w:rPr>
          <w:rFonts w:eastAsiaTheme="minorEastAsia"/>
          <w:lang w:eastAsia="zh-CN"/>
        </w:rPr>
        <w:t xml:space="preserve">In addition, for both of Option 1 and Option 2, the codebook </w:t>
      </w:r>
      <w:r w:rsidR="00F92C4F">
        <w:rPr>
          <w:rFonts w:eastAsiaTheme="minorEastAsia"/>
          <w:lang w:eastAsia="zh-CN"/>
        </w:rPr>
        <w:t xml:space="preserve">type and parameter combinations for target CSI calculation should be configured as well. </w:t>
      </w:r>
    </w:p>
    <w:p w14:paraId="43957101" w14:textId="75A25015" w:rsidR="00970821" w:rsidRPr="00C357A0" w:rsidRDefault="00C357A0" w:rsidP="00C357A0">
      <w:pPr>
        <w:pStyle w:val="a9"/>
        <w:spacing w:before="240" w:after="0"/>
        <w:rPr>
          <w:i/>
          <w:sz w:val="20"/>
        </w:rPr>
      </w:pPr>
      <w:r w:rsidRPr="00C357A0">
        <w:rPr>
          <w:i/>
          <w:sz w:val="20"/>
        </w:rPr>
        <w:t xml:space="preserve">Proposal </w:t>
      </w:r>
      <w:r w:rsidRPr="00C357A0">
        <w:rPr>
          <w:i/>
          <w:sz w:val="20"/>
        </w:rPr>
        <w:fldChar w:fldCharType="begin"/>
      </w:r>
      <w:r w:rsidRPr="00C357A0">
        <w:rPr>
          <w:i/>
          <w:sz w:val="20"/>
        </w:rPr>
        <w:instrText xml:space="preserve"> SEQ Proposal \* ARABIC </w:instrText>
      </w:r>
      <w:r w:rsidRPr="00C357A0">
        <w:rPr>
          <w:i/>
          <w:sz w:val="20"/>
        </w:rPr>
        <w:fldChar w:fldCharType="separate"/>
      </w:r>
      <w:r w:rsidR="004B76B6">
        <w:rPr>
          <w:i/>
          <w:noProof/>
          <w:sz w:val="20"/>
        </w:rPr>
        <w:t>6</w:t>
      </w:r>
      <w:r w:rsidRPr="00C357A0">
        <w:rPr>
          <w:i/>
          <w:sz w:val="20"/>
        </w:rPr>
        <w:fldChar w:fldCharType="end"/>
      </w:r>
      <w:r>
        <w:rPr>
          <w:i/>
          <w:sz w:val="20"/>
        </w:rPr>
        <w:t xml:space="preserve">: </w:t>
      </w:r>
      <w:r w:rsidR="00F92C4F" w:rsidRPr="00C357A0">
        <w:rPr>
          <w:i/>
          <w:sz w:val="20"/>
        </w:rPr>
        <w:t>Regarding the CSI report configuration for NW-side monitoring, consider:</w:t>
      </w:r>
    </w:p>
    <w:p w14:paraId="0A53CB7A" w14:textId="11D7CF85" w:rsidR="00F92C4F" w:rsidRDefault="00F92C4F" w:rsidP="00C357A0">
      <w:pPr>
        <w:pStyle w:val="a0"/>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 xml:space="preserve">ption 1: </w:t>
      </w:r>
      <w:r w:rsidR="00C357A0" w:rsidRPr="00C357A0">
        <w:rPr>
          <w:rFonts w:eastAsiaTheme="minorEastAsia"/>
          <w:b/>
          <w:i/>
          <w:lang w:eastAsia="zh-CN"/>
        </w:rPr>
        <w:t>one</w:t>
      </w:r>
      <w:r w:rsidRPr="00C357A0">
        <w:rPr>
          <w:rFonts w:eastAsiaTheme="minorEastAsia"/>
          <w:b/>
          <w:i/>
          <w:lang w:eastAsia="zh-CN"/>
        </w:rPr>
        <w:t xml:space="preserve"> CSI report configuration for both of inference and monitoring report on the same CSI report resource.</w:t>
      </w:r>
    </w:p>
    <w:p w14:paraId="1F40EB59" w14:textId="265184AC" w:rsidR="00625027" w:rsidRPr="00C357A0" w:rsidRDefault="00625027" w:rsidP="00625027">
      <w:pPr>
        <w:pStyle w:val="a0"/>
        <w:numPr>
          <w:ilvl w:val="1"/>
          <w:numId w:val="27"/>
        </w:numPr>
        <w:spacing w:beforeLines="0" w:before="0" w:after="0"/>
        <w:rPr>
          <w:rFonts w:eastAsiaTheme="minorEastAsia"/>
          <w:b/>
          <w:i/>
          <w:lang w:eastAsia="zh-CN"/>
        </w:rPr>
      </w:pPr>
      <w:r>
        <w:rPr>
          <w:rFonts w:eastAsiaTheme="minorEastAsia"/>
          <w:b/>
          <w:i/>
          <w:lang w:eastAsia="zh-CN"/>
        </w:rPr>
        <w:t xml:space="preserve">New </w:t>
      </w:r>
      <w:proofErr w:type="spellStart"/>
      <w:r>
        <w:rPr>
          <w:rFonts w:eastAsiaTheme="minorEastAsia"/>
          <w:b/>
          <w:i/>
          <w:lang w:eastAsia="zh-CN"/>
        </w:rPr>
        <w:t>reportQuantity</w:t>
      </w:r>
      <w:proofErr w:type="spellEnd"/>
      <w:r>
        <w:rPr>
          <w:rFonts w:eastAsiaTheme="minorEastAsia"/>
          <w:b/>
          <w:i/>
          <w:lang w:eastAsia="zh-CN"/>
        </w:rPr>
        <w:t xml:space="preserve"> or combination of two PMIs in </w:t>
      </w:r>
      <w:proofErr w:type="spellStart"/>
      <w:r>
        <w:rPr>
          <w:rFonts w:eastAsiaTheme="minorEastAsia"/>
          <w:b/>
          <w:i/>
          <w:lang w:eastAsia="zh-CN"/>
        </w:rPr>
        <w:t>reportQuantity</w:t>
      </w:r>
      <w:proofErr w:type="spellEnd"/>
      <w:r>
        <w:rPr>
          <w:rFonts w:eastAsiaTheme="minorEastAsia"/>
          <w:b/>
          <w:i/>
          <w:lang w:eastAsia="zh-CN"/>
        </w:rPr>
        <w:t xml:space="preserve"> is required to indicate UE reports both of inference from AI/ML based CSI and target CSI with legacy codebook for monitor</w:t>
      </w:r>
      <w:r w:rsidR="00AC5341">
        <w:rPr>
          <w:rFonts w:eastAsiaTheme="minorEastAsia"/>
          <w:b/>
          <w:i/>
          <w:lang w:eastAsia="zh-CN"/>
        </w:rPr>
        <w:t>ing</w:t>
      </w:r>
    </w:p>
    <w:p w14:paraId="1557C38E" w14:textId="2EE9537B" w:rsidR="00F92C4F" w:rsidRPr="00C357A0" w:rsidRDefault="00F92C4F" w:rsidP="00C357A0">
      <w:pPr>
        <w:pStyle w:val="a0"/>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 xml:space="preserve">ption 2: dedicated CSI report configuration for monitoring report on dedicated CSI report resource </w:t>
      </w:r>
      <w:r w:rsidR="00C357A0" w:rsidRPr="00C357A0">
        <w:rPr>
          <w:rFonts w:eastAsiaTheme="minorEastAsia"/>
          <w:b/>
          <w:i/>
          <w:lang w:eastAsia="zh-CN"/>
        </w:rPr>
        <w:t>different from inference report.</w:t>
      </w:r>
    </w:p>
    <w:p w14:paraId="48346C13" w14:textId="696C932C" w:rsidR="00C357A0" w:rsidRPr="00C357A0" w:rsidRDefault="00C357A0" w:rsidP="00C357A0">
      <w:pPr>
        <w:pStyle w:val="a0"/>
        <w:spacing w:beforeLines="0" w:before="0" w:after="0"/>
        <w:rPr>
          <w:rFonts w:eastAsiaTheme="minorEastAsia"/>
          <w:b/>
          <w:i/>
          <w:lang w:eastAsia="zh-CN"/>
        </w:rPr>
      </w:pPr>
      <w:r w:rsidRPr="00C357A0">
        <w:rPr>
          <w:rFonts w:eastAsiaTheme="minorEastAsia" w:hint="eastAsia"/>
          <w:b/>
          <w:i/>
          <w:lang w:eastAsia="zh-CN"/>
        </w:rPr>
        <w:t>C</w:t>
      </w:r>
      <w:r w:rsidRPr="00C357A0">
        <w:rPr>
          <w:rFonts w:eastAsiaTheme="minorEastAsia"/>
          <w:b/>
          <w:i/>
          <w:lang w:eastAsia="zh-CN"/>
        </w:rPr>
        <w:t>odebook type and parameter combinations for target CSI calculation should be configured</w:t>
      </w:r>
    </w:p>
    <w:p w14:paraId="0203D52D" w14:textId="4FCFDBBB" w:rsidR="003449A1" w:rsidRDefault="003449A1" w:rsidP="003449A1">
      <w:pPr>
        <w:pStyle w:val="2"/>
        <w:spacing w:after="0"/>
        <w:ind w:left="567"/>
        <w:rPr>
          <w:rFonts w:ascii="Times New Roman" w:hAnsi="Times New Roman" w:cs="Times New Roman"/>
          <w:sz w:val="21"/>
          <w:szCs w:val="32"/>
          <w:lang w:eastAsia="zh-CN"/>
        </w:rPr>
      </w:pPr>
      <w:r w:rsidRPr="003449A1">
        <w:rPr>
          <w:rFonts w:ascii="Times New Roman" w:hAnsi="Times New Roman" w:cs="Times New Roman" w:hint="eastAsia"/>
          <w:sz w:val="21"/>
          <w:szCs w:val="32"/>
          <w:lang w:eastAsia="zh-CN"/>
        </w:rPr>
        <w:t>U</w:t>
      </w:r>
      <w:r w:rsidRPr="003449A1">
        <w:rPr>
          <w:rFonts w:ascii="Times New Roman" w:hAnsi="Times New Roman" w:cs="Times New Roman"/>
          <w:sz w:val="21"/>
          <w:szCs w:val="32"/>
          <w:lang w:eastAsia="zh-CN"/>
        </w:rPr>
        <w:t>E-side monitoring</w:t>
      </w:r>
    </w:p>
    <w:p w14:paraId="7F69E8C1" w14:textId="2ADDCD94" w:rsidR="00AF7769" w:rsidRDefault="00E105B0" w:rsidP="00E105B0">
      <w:pPr>
        <w:pStyle w:val="a0"/>
        <w:spacing w:before="240"/>
        <w:rPr>
          <w:rFonts w:eastAsiaTheme="minorEastAsia"/>
          <w:lang w:eastAsia="zh-CN"/>
        </w:rPr>
      </w:pPr>
      <w:r>
        <w:rPr>
          <w:rFonts w:eastAsiaTheme="minorEastAsia" w:hint="eastAsia"/>
          <w:lang w:eastAsia="zh-CN"/>
        </w:rPr>
        <w:t>F</w:t>
      </w:r>
      <w:r>
        <w:rPr>
          <w:rFonts w:eastAsiaTheme="minorEastAsia"/>
          <w:lang w:eastAsia="zh-CN"/>
        </w:rPr>
        <w:t xml:space="preserve">or UE-side monitoring, </w:t>
      </w:r>
      <w:r w:rsidR="00AF7769">
        <w:rPr>
          <w:rFonts w:eastAsiaTheme="minorEastAsia"/>
          <w:lang w:eastAsia="zh-CN"/>
        </w:rPr>
        <w:t xml:space="preserve">it can be supported according to the UE capability. If UE is capable of training and deploy a proxy model or SGCS estimator for performance monitoring, Case 2-1 and/or Case 2-2 can be supported. Otherwise, UE-side monitoring cannot be supported for this UE. Basically, for both of Case 2-1 and Case 2-2, SGCS can be used as the performance monitoring result, which can be reported to NW-side to assist the model monitoring. </w:t>
      </w:r>
    </w:p>
    <w:p w14:paraId="742D7BA8" w14:textId="13EC02C7" w:rsidR="00E105B0" w:rsidRDefault="00AF7769" w:rsidP="00E105B0">
      <w:pPr>
        <w:pStyle w:val="a0"/>
        <w:spacing w:before="240"/>
        <w:rPr>
          <w:rFonts w:eastAsiaTheme="minorEastAsia"/>
          <w:lang w:eastAsia="zh-CN"/>
        </w:rPr>
      </w:pPr>
      <w:r>
        <w:rPr>
          <w:rFonts w:eastAsiaTheme="minorEastAsia"/>
          <w:lang w:eastAsia="zh-CN"/>
        </w:rPr>
        <w:t xml:space="preserve">Regarding the SGCS report, the format agreed in CSI agenda can be reused, wherein both of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 xml:space="preserve">and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oMath>
      <w:r>
        <w:rPr>
          <w:rFonts w:eastAsiaTheme="minorEastAsia" w:hint="eastAsia"/>
          <w:lang w:eastAsia="zh-CN"/>
        </w:rPr>
        <w:t xml:space="preserve"> </w:t>
      </w:r>
      <w:r>
        <w:rPr>
          <w:rFonts w:eastAsiaTheme="minorEastAsia"/>
          <w:lang w:eastAsia="zh-CN"/>
        </w:rPr>
        <w:t xml:space="preserve">can be reported. Specifically,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oMath>
      <w:r w:rsidR="00802C54">
        <w:rPr>
          <w:rFonts w:eastAsiaTheme="minorEastAsia" w:hint="eastAsia"/>
          <w:lang w:eastAsia="zh-CN"/>
        </w:rPr>
        <w:t xml:space="preserve"> </w:t>
      </w:r>
      <w:r w:rsidR="00802C54">
        <w:rPr>
          <w:rFonts w:eastAsiaTheme="minorEastAsia"/>
          <w:lang w:eastAsia="zh-CN"/>
        </w:rPr>
        <w:t xml:space="preserve">denotes the SGCS between target CSI and proxy model output in Case 2-1 or the direct output of SGCS estimator in Case 2-2.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oMath>
      <w:r w:rsidR="00802C54">
        <w:rPr>
          <w:rFonts w:eastAsiaTheme="minorEastAsia" w:hint="eastAsia"/>
          <w:lang w:eastAsia="zh-CN"/>
        </w:rPr>
        <w:t xml:space="preserve"> </w:t>
      </w:r>
      <w:r w:rsidR="00802C54">
        <w:rPr>
          <w:rFonts w:eastAsiaTheme="minorEastAsia"/>
          <w:lang w:eastAsia="zh-CN"/>
        </w:rPr>
        <w:t>denotes the SGCS using legacy codebook</w:t>
      </w:r>
      <w:r w:rsidR="00AC5341">
        <w:rPr>
          <w:rFonts w:eastAsiaTheme="minorEastAsia"/>
          <w:lang w:eastAsia="zh-CN"/>
        </w:rPr>
        <w:t xml:space="preserve"> configured by NW-side within the CSI report configu</w:t>
      </w:r>
      <w:r w:rsidR="00230CEE">
        <w:rPr>
          <w:rFonts w:eastAsiaTheme="minorEastAsia"/>
          <w:lang w:eastAsia="zh-CN"/>
        </w:rPr>
        <w:t>ration.</w:t>
      </w:r>
    </w:p>
    <w:p w14:paraId="592505B3" w14:textId="2BE418AB" w:rsidR="00625027" w:rsidRDefault="00802C54" w:rsidP="00625027">
      <w:pPr>
        <w:pStyle w:val="a0"/>
        <w:spacing w:before="240"/>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CSI report configuration for monitoring output report, </w:t>
      </w:r>
      <w:r w:rsidR="00625027">
        <w:rPr>
          <w:rFonts w:eastAsiaTheme="minorEastAsia"/>
          <w:lang w:eastAsia="zh-CN"/>
        </w:rPr>
        <w:t>two options can also be considered:</w:t>
      </w:r>
    </w:p>
    <w:p w14:paraId="7C5896BD" w14:textId="1F6F3F43" w:rsidR="00625027" w:rsidRDefault="00625027" w:rsidP="00625027">
      <w:pPr>
        <w:pStyle w:val="a0"/>
        <w:numPr>
          <w:ilvl w:val="0"/>
          <w:numId w:val="30"/>
        </w:numPr>
        <w:spacing w:before="240"/>
        <w:rPr>
          <w:rFonts w:eastAsiaTheme="minorEastAsia"/>
          <w:lang w:eastAsia="zh-CN"/>
        </w:rPr>
      </w:pPr>
      <w:r>
        <w:rPr>
          <w:rFonts w:eastAsiaTheme="minorEastAsia"/>
          <w:lang w:eastAsia="zh-CN"/>
        </w:rPr>
        <w:t>Option 1: no dedicated CSI report configuration for SGCS reporting. The SGCS and inference results are configured within the same CSI report configuration, and then reported within the same CSI report resource. By this way, a new</w:t>
      </w:r>
      <w:r w:rsidRPr="00F92C4F">
        <w:rPr>
          <w:rFonts w:eastAsiaTheme="minorEastAsia"/>
          <w:i/>
          <w:iCs/>
          <w:lang w:eastAsia="zh-CN"/>
        </w:rPr>
        <w:t xml:space="preserve"> </w:t>
      </w:r>
      <w:proofErr w:type="spellStart"/>
      <w:r w:rsidRPr="00F92C4F">
        <w:rPr>
          <w:rFonts w:eastAsiaTheme="minorEastAsia"/>
          <w:i/>
          <w:iCs/>
          <w:lang w:eastAsia="zh-CN"/>
        </w:rPr>
        <w:t>report</w:t>
      </w:r>
      <w:r>
        <w:rPr>
          <w:rFonts w:eastAsiaTheme="minorEastAsia"/>
          <w:i/>
          <w:iCs/>
          <w:lang w:eastAsia="zh-CN"/>
        </w:rPr>
        <w:t>Q</w:t>
      </w:r>
      <w:r w:rsidRPr="00F92C4F">
        <w:rPr>
          <w:rFonts w:eastAsiaTheme="minorEastAsia"/>
          <w:i/>
          <w:iCs/>
          <w:lang w:eastAsia="zh-CN"/>
        </w:rPr>
        <w:t>uantity</w:t>
      </w:r>
      <w:proofErr w:type="spellEnd"/>
      <w:r>
        <w:rPr>
          <w:rFonts w:eastAsiaTheme="minorEastAsia"/>
          <w:lang w:eastAsia="zh-CN"/>
        </w:rPr>
        <w:t xml:space="preserve"> or combination of PMI and SGCS in </w:t>
      </w:r>
      <w:proofErr w:type="spellStart"/>
      <w:r w:rsidRPr="00F92C4F">
        <w:rPr>
          <w:rFonts w:eastAsiaTheme="minorEastAsia"/>
          <w:i/>
          <w:iCs/>
          <w:lang w:eastAsia="zh-CN"/>
        </w:rPr>
        <w:t>report</w:t>
      </w:r>
      <w:r w:rsidRPr="00F92C4F">
        <w:rPr>
          <w:rFonts w:eastAsiaTheme="minorEastAsia" w:hint="eastAsia"/>
          <w:i/>
          <w:iCs/>
          <w:lang w:eastAsia="zh-CN"/>
        </w:rPr>
        <w:t>Q</w:t>
      </w:r>
      <w:r w:rsidRPr="00F92C4F">
        <w:rPr>
          <w:rFonts w:eastAsiaTheme="minorEastAsia"/>
          <w:i/>
          <w:iCs/>
          <w:lang w:eastAsia="zh-CN"/>
        </w:rPr>
        <w:t>uantity</w:t>
      </w:r>
      <w:proofErr w:type="spellEnd"/>
      <w:r>
        <w:rPr>
          <w:rFonts w:eastAsiaTheme="minorEastAsia"/>
          <w:lang w:eastAsia="zh-CN"/>
        </w:rPr>
        <w:t xml:space="preserve"> should be used to indicate UE to report both of inference from AI/ML based CSI and SGCS monitoring result.</w:t>
      </w:r>
    </w:p>
    <w:p w14:paraId="6D9BD462" w14:textId="3F3543AC" w:rsidR="00625027" w:rsidRDefault="00625027" w:rsidP="00625027">
      <w:pPr>
        <w:pStyle w:val="a0"/>
        <w:numPr>
          <w:ilvl w:val="0"/>
          <w:numId w:val="30"/>
        </w:numPr>
        <w:spacing w:before="240"/>
        <w:rPr>
          <w:rFonts w:eastAsiaTheme="minorEastAsia"/>
          <w:lang w:eastAsia="zh-CN"/>
        </w:rPr>
      </w:pPr>
      <w:r>
        <w:rPr>
          <w:rFonts w:eastAsiaTheme="minorEastAsia" w:hint="eastAsia"/>
          <w:lang w:eastAsia="zh-CN"/>
        </w:rPr>
        <w:t>O</w:t>
      </w:r>
      <w:r>
        <w:rPr>
          <w:rFonts w:eastAsiaTheme="minorEastAsia"/>
          <w:lang w:eastAsia="zh-CN"/>
        </w:rPr>
        <w:t>ption 2: dedicated CSI report configuration for SGCS reporting, but CSI report configuration for inference and CSI report configuration for monitoring are associated with the same CSI-RS resources for CSI measurement. By this way, UE can report the SGCS monitoring result on dedicated CSI report resource.</w:t>
      </w:r>
    </w:p>
    <w:p w14:paraId="0E2F9A08" w14:textId="3F59A424" w:rsidR="00625027" w:rsidRDefault="00625027" w:rsidP="00625027">
      <w:pPr>
        <w:pStyle w:val="a0"/>
        <w:spacing w:before="240"/>
        <w:ind w:left="50"/>
        <w:rPr>
          <w:rFonts w:eastAsiaTheme="minorEastAsia"/>
          <w:lang w:eastAsia="zh-CN"/>
        </w:rPr>
      </w:pPr>
      <w:r>
        <w:rPr>
          <w:rFonts w:eastAsiaTheme="minorEastAsia"/>
          <w:lang w:eastAsia="zh-CN"/>
        </w:rPr>
        <w:t xml:space="preserve">In addition, for both of Option 1 and Option 2, the codebook type and parameter combinations for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oMath>
      <w:r>
        <w:rPr>
          <w:rFonts w:eastAsiaTheme="minorEastAsia"/>
          <w:lang w:eastAsia="zh-CN"/>
        </w:rPr>
        <w:t xml:space="preserve"> calculation should be configured as well. </w:t>
      </w:r>
    </w:p>
    <w:p w14:paraId="0D82EAF4" w14:textId="7CB158B8" w:rsidR="00F56D3E" w:rsidRPr="00AC5341" w:rsidRDefault="00AC5341" w:rsidP="00AC5341">
      <w:pPr>
        <w:pStyle w:val="a9"/>
        <w:spacing w:before="240" w:after="0"/>
        <w:rPr>
          <w:i/>
          <w:sz w:val="20"/>
        </w:rPr>
      </w:pPr>
      <w:r w:rsidRPr="00AC5341">
        <w:rPr>
          <w:i/>
          <w:sz w:val="20"/>
        </w:rPr>
        <w:t xml:space="preserve">Proposal </w:t>
      </w:r>
      <w:r w:rsidRPr="00AC5341">
        <w:rPr>
          <w:i/>
          <w:sz w:val="20"/>
        </w:rPr>
        <w:fldChar w:fldCharType="begin"/>
      </w:r>
      <w:r w:rsidRPr="00AC5341">
        <w:rPr>
          <w:i/>
          <w:sz w:val="20"/>
        </w:rPr>
        <w:instrText xml:space="preserve"> SEQ Proposal \* ARABIC </w:instrText>
      </w:r>
      <w:r w:rsidRPr="00AC5341">
        <w:rPr>
          <w:i/>
          <w:sz w:val="20"/>
        </w:rPr>
        <w:fldChar w:fldCharType="separate"/>
      </w:r>
      <w:r w:rsidR="004B76B6">
        <w:rPr>
          <w:i/>
          <w:noProof/>
          <w:sz w:val="20"/>
        </w:rPr>
        <w:t>7</w:t>
      </w:r>
      <w:r w:rsidRPr="00AC5341">
        <w:rPr>
          <w:i/>
          <w:sz w:val="20"/>
        </w:rPr>
        <w:fldChar w:fldCharType="end"/>
      </w:r>
      <w:r>
        <w:rPr>
          <w:i/>
          <w:sz w:val="20"/>
        </w:rPr>
        <w:t xml:space="preserve">: </w:t>
      </w:r>
      <w:r w:rsidR="00F56D3E" w:rsidRPr="00AC5341">
        <w:rPr>
          <w:i/>
          <w:sz w:val="20"/>
        </w:rPr>
        <w:t>UE-side monitoring Case 2-1 and Case 2-2 with SGCS report can be supported according to UE capability.</w:t>
      </w:r>
    </w:p>
    <w:p w14:paraId="4380AD5B" w14:textId="1B4DA7AD" w:rsidR="00AC5341" w:rsidRPr="00AC5341" w:rsidRDefault="00AC5341" w:rsidP="00AC5341">
      <w:pPr>
        <w:pStyle w:val="a9"/>
        <w:spacing w:before="240" w:after="0"/>
        <w:rPr>
          <w:i/>
          <w:sz w:val="20"/>
        </w:rPr>
      </w:pPr>
      <w:r w:rsidRPr="00AC5341">
        <w:rPr>
          <w:i/>
          <w:sz w:val="20"/>
        </w:rPr>
        <w:t xml:space="preserve">Proposal </w:t>
      </w:r>
      <w:r w:rsidRPr="00AC5341">
        <w:rPr>
          <w:i/>
          <w:sz w:val="20"/>
        </w:rPr>
        <w:fldChar w:fldCharType="begin"/>
      </w:r>
      <w:r w:rsidRPr="00AC5341">
        <w:rPr>
          <w:i/>
          <w:sz w:val="20"/>
        </w:rPr>
        <w:instrText xml:space="preserve"> SEQ Proposal \* ARABIC </w:instrText>
      </w:r>
      <w:r w:rsidRPr="00AC5341">
        <w:rPr>
          <w:i/>
          <w:sz w:val="20"/>
        </w:rPr>
        <w:fldChar w:fldCharType="separate"/>
      </w:r>
      <w:r w:rsidR="004B76B6">
        <w:rPr>
          <w:i/>
          <w:noProof/>
          <w:sz w:val="20"/>
        </w:rPr>
        <w:t>8</w:t>
      </w:r>
      <w:r w:rsidRPr="00AC5341">
        <w:rPr>
          <w:i/>
          <w:sz w:val="20"/>
        </w:rPr>
        <w:fldChar w:fldCharType="end"/>
      </w:r>
      <w:r>
        <w:rPr>
          <w:i/>
          <w:sz w:val="20"/>
        </w:rPr>
        <w:t xml:space="preserve">: </w:t>
      </w:r>
      <w:r w:rsidR="00F56D3E" w:rsidRPr="00AC5341">
        <w:rPr>
          <w:rFonts w:hint="eastAsia"/>
          <w:i/>
          <w:sz w:val="20"/>
        </w:rPr>
        <w:t>R</w:t>
      </w:r>
      <w:r w:rsidR="00F56D3E" w:rsidRPr="00AC5341">
        <w:rPr>
          <w:i/>
          <w:sz w:val="20"/>
        </w:rPr>
        <w:t xml:space="preserve">egarding SGCS report format in UE-side monitoring, </w:t>
      </w:r>
      <m:oMath>
        <m:r>
          <m:rPr>
            <m:sty m:val="bi"/>
          </m:rPr>
          <w:rPr>
            <w:rFonts w:ascii="Cambria Math" w:hAnsi="Cambria Math"/>
            <w:sz w:val="20"/>
          </w:rPr>
          <m:t>SGC</m:t>
        </m:r>
        <m:sSub>
          <m:sSubPr>
            <m:ctrlPr>
              <w:rPr>
                <w:rFonts w:ascii="Cambria Math" w:hAnsi="Cambria Math"/>
                <w:i/>
                <w:sz w:val="20"/>
              </w:rPr>
            </m:ctrlPr>
          </m:sSubPr>
          <m:e>
            <m:r>
              <m:rPr>
                <m:sty m:val="bi"/>
              </m:rPr>
              <w:rPr>
                <w:rFonts w:ascii="Cambria Math" w:hAnsi="Cambria Math"/>
                <w:sz w:val="20"/>
              </w:rPr>
              <m:t>S</m:t>
            </m:r>
          </m:e>
          <m:sub>
            <m:r>
              <m:rPr>
                <m:sty m:val="bi"/>
              </m:rPr>
              <w:rPr>
                <w:rFonts w:ascii="Cambria Math" w:hAnsi="Cambria Math"/>
                <w:sz w:val="20"/>
              </w:rPr>
              <m:t>1</m:t>
            </m:r>
          </m:sub>
        </m:sSub>
      </m:oMath>
      <w:r w:rsidR="00F56D3E" w:rsidRPr="00AC5341">
        <w:rPr>
          <w:rFonts w:hint="eastAsia"/>
          <w:i/>
          <w:sz w:val="20"/>
        </w:rPr>
        <w:t xml:space="preserve"> </w:t>
      </w:r>
      <w:r w:rsidR="00F56D3E" w:rsidRPr="00AC5341">
        <w:rPr>
          <w:i/>
          <w:sz w:val="20"/>
        </w:rPr>
        <w:t xml:space="preserve">and </w:t>
      </w:r>
      <m:oMath>
        <m:r>
          <m:rPr>
            <m:sty m:val="bi"/>
          </m:rPr>
          <w:rPr>
            <w:rFonts w:ascii="Cambria Math" w:hAnsi="Cambria Math"/>
            <w:sz w:val="20"/>
          </w:rPr>
          <m:t>SGC</m:t>
        </m:r>
        <m:sSub>
          <m:sSubPr>
            <m:ctrlPr>
              <w:rPr>
                <w:rFonts w:ascii="Cambria Math" w:hAnsi="Cambria Math"/>
                <w:i/>
                <w:sz w:val="20"/>
              </w:rPr>
            </m:ctrlPr>
          </m:sSubPr>
          <m:e>
            <m:r>
              <m:rPr>
                <m:sty m:val="bi"/>
              </m:rPr>
              <w:rPr>
                <w:rFonts w:ascii="Cambria Math" w:hAnsi="Cambria Math"/>
                <w:sz w:val="20"/>
              </w:rPr>
              <m:t>S</m:t>
            </m:r>
          </m:e>
          <m:sub>
            <m:r>
              <m:rPr>
                <m:sty m:val="bi"/>
              </m:rPr>
              <w:rPr>
                <w:rFonts w:ascii="Cambria Math" w:hAnsi="Cambria Math"/>
                <w:sz w:val="20"/>
              </w:rPr>
              <m:t>2</m:t>
            </m:r>
          </m:sub>
        </m:sSub>
      </m:oMath>
      <w:r w:rsidR="00F56D3E" w:rsidRPr="00AC5341">
        <w:rPr>
          <w:rFonts w:hint="eastAsia"/>
          <w:i/>
          <w:sz w:val="20"/>
        </w:rPr>
        <w:t xml:space="preserve"> </w:t>
      </w:r>
      <w:r w:rsidR="00F56D3E" w:rsidRPr="00AC5341">
        <w:rPr>
          <w:i/>
          <w:sz w:val="20"/>
        </w:rPr>
        <w:t xml:space="preserve">agreed in CSI prediction agenda can be reused, </w:t>
      </w:r>
      <w:r w:rsidRPr="00AC5341">
        <w:rPr>
          <w:i/>
          <w:sz w:val="20"/>
        </w:rPr>
        <w:t>wherein:</w:t>
      </w:r>
    </w:p>
    <w:p w14:paraId="737D3652" w14:textId="31091B31" w:rsidR="00AC5341" w:rsidRPr="00AC5341" w:rsidRDefault="00AC5341" w:rsidP="00AC5341">
      <w:pPr>
        <w:pStyle w:val="a0"/>
        <w:numPr>
          <w:ilvl w:val="0"/>
          <w:numId w:val="27"/>
        </w:numPr>
        <w:spacing w:beforeLines="0" w:before="0" w:after="0"/>
        <w:rPr>
          <w:rFonts w:eastAsiaTheme="minorEastAsia"/>
          <w:b/>
          <w:i/>
          <w:lang w:eastAsia="zh-CN"/>
        </w:rPr>
      </w:pP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1</m:t>
            </m:r>
          </m:sub>
        </m:sSub>
      </m:oMath>
      <w:r w:rsidRPr="00AC5341">
        <w:rPr>
          <w:rFonts w:eastAsiaTheme="minorEastAsia"/>
          <w:b/>
          <w:i/>
          <w:lang w:eastAsia="zh-CN"/>
        </w:rPr>
        <w:t xml:space="preserve"> denotes the SGCS between target CSI and proxy model output in Case 2-1 or the direct output of SGCS estimator in Case 2-2.</w:t>
      </w:r>
    </w:p>
    <w:p w14:paraId="76A5690E" w14:textId="7519D464" w:rsidR="00F56D3E" w:rsidRPr="00AC5341" w:rsidRDefault="00AC5341" w:rsidP="00AC5341">
      <w:pPr>
        <w:pStyle w:val="a0"/>
        <w:numPr>
          <w:ilvl w:val="0"/>
          <w:numId w:val="27"/>
        </w:numPr>
        <w:spacing w:beforeLines="0" w:before="0" w:after="0"/>
        <w:rPr>
          <w:rFonts w:eastAsiaTheme="minorEastAsia"/>
          <w:b/>
          <w:i/>
          <w:lang w:eastAsia="zh-CN"/>
        </w:rPr>
      </w:pPr>
      <w:r w:rsidRPr="00AC5341">
        <w:rPr>
          <w:rFonts w:eastAsiaTheme="minorEastAsia"/>
          <w:b/>
          <w:i/>
          <w:lang w:eastAsia="zh-CN"/>
        </w:rPr>
        <w:t xml:space="preserve"> </w:t>
      </w: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AC5341">
        <w:rPr>
          <w:rFonts w:eastAsiaTheme="minorEastAsia"/>
          <w:b/>
          <w:i/>
          <w:lang w:eastAsia="zh-CN"/>
        </w:rPr>
        <w:t xml:space="preserve"> denotes the SGCS using legacy codebook configured by NW-side within the CSI report configuration.</w:t>
      </w:r>
    </w:p>
    <w:p w14:paraId="40F04926" w14:textId="01D08365" w:rsidR="00F56D3E" w:rsidRPr="00C357A0" w:rsidRDefault="002149BF" w:rsidP="002149BF">
      <w:pPr>
        <w:pStyle w:val="a9"/>
        <w:spacing w:before="240" w:after="0"/>
        <w:rPr>
          <w:i/>
          <w:sz w:val="20"/>
        </w:rPr>
      </w:pPr>
      <w:r w:rsidRPr="002149BF">
        <w:rPr>
          <w:i/>
          <w:sz w:val="20"/>
        </w:rPr>
        <w:t xml:space="preserve">Proposal </w:t>
      </w:r>
      <w:r w:rsidRPr="002149BF">
        <w:rPr>
          <w:i/>
          <w:sz w:val="20"/>
        </w:rPr>
        <w:fldChar w:fldCharType="begin"/>
      </w:r>
      <w:r w:rsidRPr="002149BF">
        <w:rPr>
          <w:i/>
          <w:sz w:val="20"/>
        </w:rPr>
        <w:instrText xml:space="preserve"> SEQ Proposal \* ARABIC </w:instrText>
      </w:r>
      <w:r w:rsidRPr="002149BF">
        <w:rPr>
          <w:i/>
          <w:sz w:val="20"/>
        </w:rPr>
        <w:fldChar w:fldCharType="separate"/>
      </w:r>
      <w:r w:rsidR="004B76B6">
        <w:rPr>
          <w:i/>
          <w:noProof/>
          <w:sz w:val="20"/>
        </w:rPr>
        <w:t>9</w:t>
      </w:r>
      <w:r w:rsidRPr="002149BF">
        <w:rPr>
          <w:i/>
          <w:sz w:val="20"/>
        </w:rPr>
        <w:fldChar w:fldCharType="end"/>
      </w:r>
      <w:r>
        <w:rPr>
          <w:i/>
          <w:sz w:val="20"/>
        </w:rPr>
        <w:t xml:space="preserve">: </w:t>
      </w:r>
      <w:r w:rsidR="00F56D3E" w:rsidRPr="00C357A0">
        <w:rPr>
          <w:i/>
          <w:sz w:val="20"/>
        </w:rPr>
        <w:t xml:space="preserve">Regarding the CSI report configuration for </w:t>
      </w:r>
      <w:r w:rsidR="00AC5341">
        <w:rPr>
          <w:i/>
          <w:sz w:val="20"/>
        </w:rPr>
        <w:t>UE</w:t>
      </w:r>
      <w:r w:rsidR="00F56D3E" w:rsidRPr="00C357A0">
        <w:rPr>
          <w:i/>
          <w:sz w:val="20"/>
        </w:rPr>
        <w:t>-side monitoring, consider:</w:t>
      </w:r>
    </w:p>
    <w:p w14:paraId="5D32FB83" w14:textId="77777777" w:rsidR="00F56D3E" w:rsidRDefault="00F56D3E" w:rsidP="00F56D3E">
      <w:pPr>
        <w:pStyle w:val="a0"/>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1: one CSI report configuration for both of inference and monitoring report on the same CSI report resource.</w:t>
      </w:r>
    </w:p>
    <w:p w14:paraId="07E7C016" w14:textId="1CD52777" w:rsidR="00F56D3E" w:rsidRPr="00C357A0" w:rsidRDefault="00F56D3E" w:rsidP="00F56D3E">
      <w:pPr>
        <w:pStyle w:val="a0"/>
        <w:numPr>
          <w:ilvl w:val="1"/>
          <w:numId w:val="27"/>
        </w:numPr>
        <w:spacing w:beforeLines="0" w:before="0" w:after="0"/>
        <w:rPr>
          <w:rFonts w:eastAsiaTheme="minorEastAsia"/>
          <w:b/>
          <w:i/>
          <w:lang w:eastAsia="zh-CN"/>
        </w:rPr>
      </w:pPr>
      <w:r>
        <w:rPr>
          <w:rFonts w:eastAsiaTheme="minorEastAsia"/>
          <w:b/>
          <w:i/>
          <w:lang w:eastAsia="zh-CN"/>
        </w:rPr>
        <w:t xml:space="preserve">New </w:t>
      </w:r>
      <w:proofErr w:type="spellStart"/>
      <w:r>
        <w:rPr>
          <w:rFonts w:eastAsiaTheme="minorEastAsia"/>
          <w:b/>
          <w:i/>
          <w:lang w:eastAsia="zh-CN"/>
        </w:rPr>
        <w:t>reportQuantity</w:t>
      </w:r>
      <w:proofErr w:type="spellEnd"/>
      <w:r>
        <w:rPr>
          <w:rFonts w:eastAsiaTheme="minorEastAsia"/>
          <w:b/>
          <w:i/>
          <w:lang w:eastAsia="zh-CN"/>
        </w:rPr>
        <w:t xml:space="preserve"> or combination of PMI</w:t>
      </w:r>
      <w:r w:rsidR="00AC5341">
        <w:rPr>
          <w:rFonts w:eastAsiaTheme="minorEastAsia"/>
          <w:b/>
          <w:i/>
          <w:lang w:eastAsia="zh-CN"/>
        </w:rPr>
        <w:t xml:space="preserve"> and SGCS</w:t>
      </w:r>
      <w:r>
        <w:rPr>
          <w:rFonts w:eastAsiaTheme="minorEastAsia"/>
          <w:b/>
          <w:i/>
          <w:lang w:eastAsia="zh-CN"/>
        </w:rPr>
        <w:t xml:space="preserve"> in </w:t>
      </w:r>
      <w:proofErr w:type="spellStart"/>
      <w:r>
        <w:rPr>
          <w:rFonts w:eastAsiaTheme="minorEastAsia"/>
          <w:b/>
          <w:i/>
          <w:lang w:eastAsia="zh-CN"/>
        </w:rPr>
        <w:t>reportQuantity</w:t>
      </w:r>
      <w:proofErr w:type="spellEnd"/>
      <w:r>
        <w:rPr>
          <w:rFonts w:eastAsiaTheme="minorEastAsia"/>
          <w:b/>
          <w:i/>
          <w:lang w:eastAsia="zh-CN"/>
        </w:rPr>
        <w:t xml:space="preserve"> is required to indicate UE reports both of inference from AI/ML based CSI and</w:t>
      </w:r>
      <w:r w:rsidR="00AC5341">
        <w:rPr>
          <w:rFonts w:eastAsiaTheme="minorEastAsia"/>
          <w:b/>
          <w:i/>
          <w:lang w:eastAsia="zh-CN"/>
        </w:rPr>
        <w:t xml:space="preserve"> SGCS</w:t>
      </w:r>
      <w:r>
        <w:rPr>
          <w:rFonts w:eastAsiaTheme="minorEastAsia"/>
          <w:b/>
          <w:i/>
          <w:lang w:eastAsia="zh-CN"/>
        </w:rPr>
        <w:t xml:space="preserve"> </w:t>
      </w:r>
      <w:r w:rsidR="00AC5341">
        <w:rPr>
          <w:rFonts w:eastAsiaTheme="minorEastAsia"/>
          <w:b/>
          <w:i/>
          <w:lang w:eastAsia="zh-CN"/>
        </w:rPr>
        <w:t>monitoring result</w:t>
      </w:r>
    </w:p>
    <w:p w14:paraId="60C0CA42" w14:textId="77777777" w:rsidR="00F56D3E" w:rsidRPr="00C357A0" w:rsidRDefault="00F56D3E" w:rsidP="00F56D3E">
      <w:pPr>
        <w:pStyle w:val="a0"/>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2: dedicated CSI report configuration for monitoring report on dedicated CSI report resource different from inference report.</w:t>
      </w:r>
    </w:p>
    <w:p w14:paraId="5F1C1DA4" w14:textId="7A647B66" w:rsidR="00F56D3E" w:rsidRPr="00C357A0" w:rsidRDefault="00F56D3E" w:rsidP="00F56D3E">
      <w:pPr>
        <w:pStyle w:val="a0"/>
        <w:spacing w:beforeLines="0" w:before="0" w:after="0"/>
        <w:rPr>
          <w:rFonts w:eastAsiaTheme="minorEastAsia"/>
          <w:b/>
          <w:i/>
          <w:lang w:eastAsia="zh-CN"/>
        </w:rPr>
      </w:pPr>
      <w:r w:rsidRPr="00C357A0">
        <w:rPr>
          <w:rFonts w:eastAsiaTheme="minorEastAsia" w:hint="eastAsia"/>
          <w:b/>
          <w:i/>
          <w:lang w:eastAsia="zh-CN"/>
        </w:rPr>
        <w:t>C</w:t>
      </w:r>
      <w:r w:rsidRPr="00C357A0">
        <w:rPr>
          <w:rFonts w:eastAsiaTheme="minorEastAsia"/>
          <w:b/>
          <w:i/>
          <w:lang w:eastAsia="zh-CN"/>
        </w:rPr>
        <w:t xml:space="preserve">odebook type and parameter combinations for </w:t>
      </w: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C357A0">
        <w:rPr>
          <w:rFonts w:eastAsiaTheme="minorEastAsia"/>
          <w:b/>
          <w:i/>
          <w:lang w:eastAsia="zh-CN"/>
        </w:rPr>
        <w:t xml:space="preserve"> calculation should be configured</w:t>
      </w:r>
    </w:p>
    <w:p w14:paraId="3F03A7FA" w14:textId="36294C37" w:rsidR="001A231B" w:rsidRDefault="0085400F" w:rsidP="001A231B">
      <w:pPr>
        <w:pStyle w:val="a0"/>
        <w:spacing w:before="240"/>
        <w:rPr>
          <w:rFonts w:eastAsiaTheme="minorEastAsia"/>
          <w:lang w:eastAsia="zh-CN"/>
        </w:rPr>
      </w:pPr>
      <w:r>
        <w:rPr>
          <w:rFonts w:eastAsiaTheme="minorEastAsia"/>
          <w:lang w:eastAsia="zh-CN"/>
        </w:rPr>
        <w:t xml:space="preserve">Besides the independent NW-side and UE-side monitoring, the </w:t>
      </w:r>
      <w:r w:rsidR="00D8340B">
        <w:rPr>
          <w:rFonts w:eastAsiaTheme="minorEastAsia"/>
          <w:lang w:eastAsia="zh-CN"/>
        </w:rPr>
        <w:t>UE-triggered NW-side monitoring can be considered to address the reporting overhead of NW-side monitoring and improve the accuracy of UE-side monitoring. Basically, for NW-side monitoring, it can be configured as P/SP/AP in time domain. To further reduce the frequency and overhead of target CSI reporting,</w:t>
      </w:r>
      <w:r>
        <w:rPr>
          <w:rFonts w:eastAsiaTheme="minorEastAsia"/>
          <w:lang w:eastAsia="zh-CN"/>
        </w:rPr>
        <w:t xml:space="preserve"> it </w:t>
      </w:r>
      <w:r w:rsidR="00D8340B">
        <w:rPr>
          <w:rFonts w:eastAsiaTheme="minorEastAsia"/>
          <w:lang w:eastAsia="zh-CN"/>
        </w:rPr>
        <w:t>can be configured only when NW-side detects the loss of SGCS report from UE-side</w:t>
      </w:r>
      <w:r>
        <w:rPr>
          <w:rFonts w:eastAsiaTheme="minorEastAsia"/>
          <w:lang w:eastAsia="zh-CN"/>
        </w:rPr>
        <w:t xml:space="preserve">. </w:t>
      </w:r>
    </w:p>
    <w:p w14:paraId="695DB684" w14:textId="250FD8BA" w:rsidR="0085400F" w:rsidRPr="0085400F" w:rsidRDefault="0085400F" w:rsidP="0085400F">
      <w:pPr>
        <w:pStyle w:val="a9"/>
        <w:spacing w:before="240" w:after="0"/>
        <w:rPr>
          <w:i/>
          <w:sz w:val="20"/>
        </w:rPr>
      </w:pPr>
      <w:r w:rsidRPr="0085400F">
        <w:rPr>
          <w:i/>
          <w:sz w:val="20"/>
        </w:rPr>
        <w:t xml:space="preserve">Proposal </w:t>
      </w:r>
      <w:r w:rsidRPr="0085400F">
        <w:rPr>
          <w:i/>
          <w:sz w:val="20"/>
        </w:rPr>
        <w:fldChar w:fldCharType="begin"/>
      </w:r>
      <w:r w:rsidRPr="0085400F">
        <w:rPr>
          <w:i/>
          <w:sz w:val="20"/>
        </w:rPr>
        <w:instrText xml:space="preserve"> SEQ Proposal \* ARABIC </w:instrText>
      </w:r>
      <w:r w:rsidRPr="0085400F">
        <w:rPr>
          <w:i/>
          <w:sz w:val="20"/>
        </w:rPr>
        <w:fldChar w:fldCharType="separate"/>
      </w:r>
      <w:r w:rsidR="004B76B6">
        <w:rPr>
          <w:i/>
          <w:noProof/>
          <w:sz w:val="20"/>
        </w:rPr>
        <w:t>10</w:t>
      </w:r>
      <w:r w:rsidRPr="0085400F">
        <w:rPr>
          <w:i/>
          <w:sz w:val="20"/>
        </w:rPr>
        <w:fldChar w:fldCharType="end"/>
      </w:r>
      <w:r>
        <w:rPr>
          <w:i/>
          <w:sz w:val="20"/>
        </w:rPr>
        <w:t xml:space="preserve">: </w:t>
      </w:r>
      <w:r w:rsidRPr="0085400F">
        <w:rPr>
          <w:i/>
          <w:sz w:val="20"/>
        </w:rPr>
        <w:t>Support UE-triggered NW-side monitoring to reduce the reporting overhead of target CSI and improve the accuracy of UE-side monitoring.</w:t>
      </w:r>
    </w:p>
    <w:p w14:paraId="2D8E8E1F" w14:textId="4BE0DFE8" w:rsidR="00CC1AC1" w:rsidRDefault="00166B10" w:rsidP="00C51AF7">
      <w:pPr>
        <w:pStyle w:val="1"/>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Model pairing</w:t>
      </w:r>
      <w:r w:rsidR="00C51AF7" w:rsidRPr="00C51AF7">
        <w:rPr>
          <w:rFonts w:ascii="Times New Roman" w:eastAsia="宋体" w:hAnsi="Times New Roman" w:cs="Times New Roman"/>
          <w:lang w:eastAsia="zh-CN"/>
        </w:rPr>
        <w:t xml:space="preserve"> </w:t>
      </w:r>
    </w:p>
    <w:p w14:paraId="0CFA9463" w14:textId="76150CA7" w:rsidR="00583B18" w:rsidRDefault="00725B59" w:rsidP="00583B18">
      <w:pPr>
        <w:pStyle w:val="a0"/>
        <w:spacing w:before="240"/>
        <w:rPr>
          <w:rFonts w:eastAsiaTheme="minorEastAsia"/>
          <w:lang w:eastAsia="zh-CN"/>
        </w:rPr>
      </w:pPr>
      <w:r>
        <w:rPr>
          <w:rFonts w:eastAsiaTheme="minorEastAsia"/>
          <w:lang w:eastAsia="zh-CN"/>
        </w:rPr>
        <w:t xml:space="preserve">In Rel-19, </w:t>
      </w:r>
      <w:r w:rsidR="00321CF8">
        <w:rPr>
          <w:rFonts w:eastAsiaTheme="minorEastAsia"/>
          <w:lang w:eastAsia="zh-CN"/>
        </w:rPr>
        <w:t xml:space="preserve">for model pairing related discussions, </w:t>
      </w:r>
      <w:r>
        <w:rPr>
          <w:rFonts w:eastAsiaTheme="minorEastAsia"/>
          <w:lang w:eastAsia="zh-CN"/>
        </w:rPr>
        <w:t xml:space="preserve">we have </w:t>
      </w:r>
      <w:r w:rsidR="00321CF8">
        <w:rPr>
          <w:rFonts w:eastAsiaTheme="minorEastAsia"/>
          <w:lang w:eastAsia="zh-CN"/>
        </w:rPr>
        <w:t>agreed that</w:t>
      </w:r>
      <w:r>
        <w:rPr>
          <w:rFonts w:eastAsiaTheme="minorEastAsia"/>
          <w:lang w:eastAsia="zh-CN"/>
        </w:rPr>
        <w:t xml:space="preserve"> </w:t>
      </w:r>
      <w:r w:rsidR="00321CF8">
        <w:rPr>
          <w:rFonts w:eastAsiaTheme="minorEastAsia"/>
          <w:lang w:eastAsia="zh-CN"/>
        </w:rPr>
        <w:t xml:space="preserve">and ID can be associated with </w:t>
      </w:r>
      <w:r>
        <w:rPr>
          <w:rFonts w:eastAsiaTheme="minorEastAsia"/>
          <w:lang w:eastAsia="zh-CN"/>
        </w:rPr>
        <w:t xml:space="preserve">the exchanged dataset or the model parameters </w:t>
      </w:r>
      <w:r w:rsidR="00321CF8">
        <w:rPr>
          <w:rFonts w:eastAsiaTheme="minorEastAsia"/>
          <w:lang w:eastAsia="zh-CN"/>
        </w:rPr>
        <w:t xml:space="preserve">in option 3a-1/4-1 and the fully standardized reference model in Direction C. As per our understanding, </w:t>
      </w:r>
      <w:r w:rsidR="006B4200">
        <w:rPr>
          <w:rFonts w:eastAsiaTheme="minorEastAsia"/>
          <w:lang w:eastAsia="zh-CN"/>
        </w:rPr>
        <w:t>if there is only one exchanged dataset or model parameters in option 3a-1/4-1, or fully standardized reference model in Direction C, the ID is unnecessary for model pairing. Otherwise, the ID can be introduced.</w:t>
      </w:r>
    </w:p>
    <w:p w14:paraId="7E42444C" w14:textId="4E0E3A70" w:rsidR="00A574F7" w:rsidRDefault="00CA3683" w:rsidP="00583B18">
      <w:pPr>
        <w:pStyle w:val="a0"/>
        <w:spacing w:before="240"/>
        <w:rPr>
          <w:rFonts w:eastAsiaTheme="minorEastAsia"/>
          <w:lang w:eastAsia="zh-CN"/>
        </w:rPr>
      </w:pPr>
      <w:r>
        <w:rPr>
          <w:rFonts w:eastAsiaTheme="minorEastAsia"/>
          <w:lang w:eastAsia="zh-CN"/>
        </w:rPr>
        <w:t>T</w:t>
      </w:r>
      <w:r w:rsidR="00A574F7">
        <w:rPr>
          <w:rFonts w:eastAsiaTheme="minorEastAsia"/>
          <w:lang w:eastAsia="zh-CN"/>
        </w:rPr>
        <w:t xml:space="preserve">he basic procedure of model pairing </w:t>
      </w:r>
      <w:r w:rsidR="006A639D">
        <w:rPr>
          <w:rFonts w:eastAsiaTheme="minorEastAsia"/>
          <w:lang w:eastAsia="zh-CN"/>
        </w:rPr>
        <w:t xml:space="preserve">between training and inference </w:t>
      </w:r>
      <w:r w:rsidR="00A574F7">
        <w:rPr>
          <w:rFonts w:eastAsiaTheme="minorEastAsia"/>
          <w:lang w:eastAsia="zh-CN"/>
        </w:rPr>
        <w:t>can be given as follows:</w:t>
      </w:r>
    </w:p>
    <w:p w14:paraId="257CEF69" w14:textId="77777777" w:rsidR="00915F9D" w:rsidRDefault="00CA3683" w:rsidP="00CA3683">
      <w:pPr>
        <w:pStyle w:val="a0"/>
        <w:numPr>
          <w:ilvl w:val="0"/>
          <w:numId w:val="32"/>
        </w:numPr>
        <w:spacing w:before="240"/>
        <w:ind w:leftChars="100" w:left="620"/>
        <w:rPr>
          <w:rFonts w:eastAsiaTheme="minorEastAsia"/>
          <w:lang w:eastAsia="zh-CN"/>
        </w:rPr>
      </w:pPr>
      <w:r>
        <w:rPr>
          <w:rFonts w:eastAsiaTheme="minorEastAsia"/>
          <w:lang w:eastAsia="zh-CN"/>
        </w:rPr>
        <w:t>One ID is associated with the exchanged dataset in Option 4-1, or model parameters in Option 3a-1, or fully standardized reference model in Directi</w:t>
      </w:r>
      <w:r>
        <w:rPr>
          <w:rFonts w:eastAsiaTheme="minorEastAsia" w:hint="eastAsia"/>
          <w:lang w:eastAsia="zh-CN"/>
        </w:rPr>
        <w:t>on</w:t>
      </w:r>
      <w:r>
        <w:rPr>
          <w:rFonts w:eastAsiaTheme="minorEastAsia"/>
          <w:lang w:eastAsia="zh-CN"/>
        </w:rPr>
        <w:t xml:space="preserve"> C. </w:t>
      </w:r>
    </w:p>
    <w:p w14:paraId="0DDAF92B" w14:textId="1D09F7F3" w:rsidR="00A574F7" w:rsidRDefault="00915F9D" w:rsidP="00915F9D">
      <w:pPr>
        <w:pStyle w:val="a0"/>
        <w:numPr>
          <w:ilvl w:val="1"/>
          <w:numId w:val="32"/>
        </w:numPr>
        <w:spacing w:before="240"/>
        <w:rPr>
          <w:rFonts w:eastAsiaTheme="minorEastAsia"/>
          <w:lang w:eastAsia="zh-CN"/>
        </w:rPr>
      </w:pPr>
      <w:r>
        <w:rPr>
          <w:rFonts w:eastAsiaTheme="minorEastAsia"/>
          <w:lang w:eastAsia="zh-CN"/>
        </w:rPr>
        <w:t>In Option 4-1 and 3a-1, this ID is assigned by NW, which may be different for different cells. Therefore, the ID is a cell specific ID, instead of global ID.</w:t>
      </w:r>
    </w:p>
    <w:p w14:paraId="2279DA1B" w14:textId="531D59FF" w:rsidR="00915F9D" w:rsidRDefault="00915F9D" w:rsidP="00915F9D">
      <w:pPr>
        <w:pStyle w:val="a0"/>
        <w:numPr>
          <w:ilvl w:val="1"/>
          <w:numId w:val="32"/>
        </w:numPr>
        <w:spacing w:before="240"/>
        <w:rPr>
          <w:rFonts w:eastAsiaTheme="minorEastAsia"/>
          <w:lang w:eastAsia="zh-CN"/>
        </w:rPr>
      </w:pPr>
      <w:r>
        <w:rPr>
          <w:rFonts w:eastAsiaTheme="minorEastAsia" w:hint="eastAsia"/>
          <w:lang w:eastAsia="zh-CN"/>
        </w:rPr>
        <w:lastRenderedPageBreak/>
        <w:t>I</w:t>
      </w:r>
      <w:r>
        <w:rPr>
          <w:rFonts w:eastAsiaTheme="minorEastAsia"/>
          <w:lang w:eastAsia="zh-CN"/>
        </w:rPr>
        <w:t>n Direction C, this ID can be standardized together with fully standardized model. Therefore, this ID is global ID, which can be aligned between different cells.</w:t>
      </w:r>
    </w:p>
    <w:p w14:paraId="3315DB14" w14:textId="77777777" w:rsidR="00B82612" w:rsidRDefault="00915F9D" w:rsidP="00CA3683">
      <w:pPr>
        <w:pStyle w:val="a0"/>
        <w:numPr>
          <w:ilvl w:val="0"/>
          <w:numId w:val="32"/>
        </w:numPr>
        <w:spacing w:before="240"/>
        <w:ind w:leftChars="100" w:left="620"/>
        <w:rPr>
          <w:rFonts w:eastAsiaTheme="minorEastAsia"/>
          <w:lang w:eastAsia="zh-CN"/>
        </w:rPr>
      </w:pPr>
      <w:r>
        <w:rPr>
          <w:rFonts w:eastAsiaTheme="minorEastAsia"/>
          <w:lang w:eastAsia="zh-CN"/>
        </w:rPr>
        <w:t>UE-side encoder training based on the exchanged dataset, or model parameters, or standardized reference model, wherein the trained encoder is associated to the ID. Specifically, for different exchanged dataset</w:t>
      </w:r>
      <w:r w:rsidR="00203F02">
        <w:rPr>
          <w:rFonts w:eastAsiaTheme="minorEastAsia"/>
          <w:lang w:eastAsia="zh-CN"/>
        </w:rPr>
        <w:t xml:space="preserve">s, or </w:t>
      </w:r>
      <w:r>
        <w:rPr>
          <w:rFonts w:eastAsiaTheme="minorEastAsia"/>
          <w:lang w:eastAsia="zh-CN"/>
        </w:rPr>
        <w:t>model par</w:t>
      </w:r>
      <w:r w:rsidR="00203F02">
        <w:rPr>
          <w:rFonts w:eastAsiaTheme="minorEastAsia"/>
          <w:lang w:eastAsia="zh-CN"/>
        </w:rPr>
        <w:t xml:space="preserve">ameters, or standardized reference models with different IDs, whether one encoder is trained or multiple encoder(s) are trained is up to UE implementation. </w:t>
      </w:r>
    </w:p>
    <w:p w14:paraId="6BD226EF" w14:textId="45A6617A" w:rsidR="00915F9D" w:rsidRDefault="00B82612" w:rsidP="00CA3683">
      <w:pPr>
        <w:pStyle w:val="a0"/>
        <w:numPr>
          <w:ilvl w:val="0"/>
          <w:numId w:val="32"/>
        </w:numPr>
        <w:spacing w:before="240"/>
        <w:ind w:leftChars="100" w:left="620"/>
        <w:rPr>
          <w:rFonts w:eastAsiaTheme="minorEastAsia"/>
          <w:lang w:eastAsia="zh-CN"/>
        </w:rPr>
      </w:pPr>
      <w:r>
        <w:rPr>
          <w:rFonts w:eastAsiaTheme="minorEastAsia"/>
          <w:lang w:eastAsia="zh-CN"/>
        </w:rPr>
        <w:t>During inference stage, the ID is configured within CSI report configuration. UE selects the encoder associated with the same ID for inference.</w:t>
      </w:r>
    </w:p>
    <w:p w14:paraId="182A7F54" w14:textId="61DAAA7C" w:rsidR="004B76B6" w:rsidRDefault="00A678A6" w:rsidP="004B76B6">
      <w:pPr>
        <w:pStyle w:val="a0"/>
        <w:spacing w:before="240"/>
        <w:rPr>
          <w:rFonts w:eastAsiaTheme="minorEastAsia"/>
          <w:lang w:eastAsia="zh-CN"/>
        </w:rPr>
      </w:pPr>
      <w:r>
        <w:rPr>
          <w:rFonts w:eastAsiaTheme="minorEastAsia" w:hint="eastAsia"/>
          <w:lang w:eastAsia="zh-CN"/>
        </w:rPr>
        <w:t>B</w:t>
      </w:r>
      <w:r>
        <w:rPr>
          <w:rFonts w:eastAsiaTheme="minorEastAsia"/>
          <w:lang w:eastAsia="zh-CN"/>
        </w:rPr>
        <w:t>esides the model pairing in training and inference, the same ID may be used for LCM procedures, including applicability reporting, data collection and performance monitoring</w:t>
      </w:r>
      <w:r w:rsidR="004B76B6">
        <w:rPr>
          <w:rFonts w:eastAsiaTheme="minorEastAsia"/>
          <w:lang w:eastAsia="zh-CN"/>
        </w:rPr>
        <w:t>. However, these procedures can only be carried out within the cell wherein the IDs are assigned for Option 4-1 and Option 3a-1. How to address the model pairing issue when UE enters different cells should be further considered.</w:t>
      </w:r>
    </w:p>
    <w:p w14:paraId="1CCB4951" w14:textId="307471CA" w:rsidR="004B76B6" w:rsidRPr="004B76B6" w:rsidRDefault="004B76B6" w:rsidP="004B76B6">
      <w:pPr>
        <w:pStyle w:val="a9"/>
        <w:spacing w:before="240" w:after="0"/>
        <w:rPr>
          <w:i/>
          <w:sz w:val="20"/>
        </w:rPr>
      </w:pPr>
      <w:r w:rsidRPr="004B76B6">
        <w:rPr>
          <w:i/>
          <w:sz w:val="20"/>
        </w:rPr>
        <w:t xml:space="preserve">Observation </w:t>
      </w:r>
      <w:r w:rsidRPr="004B76B6">
        <w:rPr>
          <w:i/>
          <w:sz w:val="20"/>
        </w:rPr>
        <w:fldChar w:fldCharType="begin"/>
      </w:r>
      <w:r w:rsidRPr="004B76B6">
        <w:rPr>
          <w:i/>
          <w:sz w:val="20"/>
        </w:rPr>
        <w:instrText xml:space="preserve"> SEQ Observation \* ARABIC </w:instrText>
      </w:r>
      <w:r w:rsidRPr="004B76B6">
        <w:rPr>
          <w:i/>
          <w:sz w:val="20"/>
        </w:rPr>
        <w:fldChar w:fldCharType="separate"/>
      </w:r>
      <w:r w:rsidRPr="004B76B6">
        <w:rPr>
          <w:i/>
          <w:sz w:val="20"/>
        </w:rPr>
        <w:t>4</w:t>
      </w:r>
      <w:r w:rsidRPr="004B76B6">
        <w:rPr>
          <w:i/>
          <w:sz w:val="20"/>
        </w:rPr>
        <w:fldChar w:fldCharType="end"/>
      </w:r>
      <w:r>
        <w:rPr>
          <w:i/>
          <w:sz w:val="20"/>
        </w:rPr>
        <w:t xml:space="preserve">: </w:t>
      </w:r>
      <w:r w:rsidRPr="004B76B6">
        <w:rPr>
          <w:i/>
          <w:sz w:val="20"/>
        </w:rPr>
        <w:t>The ID used for model pairing related issues is cell-specific in Option 3a-1 and 4-1.</w:t>
      </w:r>
    </w:p>
    <w:p w14:paraId="5F532E45" w14:textId="7E3E1E35" w:rsidR="004B76B6" w:rsidRPr="004B76B6" w:rsidRDefault="004B76B6" w:rsidP="004B76B6">
      <w:pPr>
        <w:pStyle w:val="a9"/>
        <w:spacing w:before="240" w:after="0"/>
        <w:rPr>
          <w:i/>
          <w:sz w:val="20"/>
        </w:rPr>
      </w:pPr>
      <w:r w:rsidRPr="004B76B6">
        <w:rPr>
          <w:i/>
          <w:sz w:val="20"/>
        </w:rPr>
        <w:t xml:space="preserve">Observation </w:t>
      </w:r>
      <w:r w:rsidRPr="004B76B6">
        <w:rPr>
          <w:i/>
          <w:sz w:val="20"/>
        </w:rPr>
        <w:fldChar w:fldCharType="begin"/>
      </w:r>
      <w:r w:rsidRPr="004B76B6">
        <w:rPr>
          <w:i/>
          <w:sz w:val="20"/>
        </w:rPr>
        <w:instrText xml:space="preserve"> SEQ Observation \* ARABIC </w:instrText>
      </w:r>
      <w:r w:rsidRPr="004B76B6">
        <w:rPr>
          <w:i/>
          <w:sz w:val="20"/>
        </w:rPr>
        <w:fldChar w:fldCharType="separate"/>
      </w:r>
      <w:r w:rsidRPr="004B76B6">
        <w:rPr>
          <w:i/>
          <w:sz w:val="20"/>
        </w:rPr>
        <w:t>5</w:t>
      </w:r>
      <w:r w:rsidRPr="004B76B6">
        <w:rPr>
          <w:i/>
          <w:sz w:val="20"/>
        </w:rPr>
        <w:fldChar w:fldCharType="end"/>
      </w:r>
      <w:r>
        <w:rPr>
          <w:i/>
          <w:sz w:val="20"/>
        </w:rPr>
        <w:t>:</w:t>
      </w:r>
      <w:r w:rsidRPr="004B76B6">
        <w:rPr>
          <w:rFonts w:hint="eastAsia"/>
          <w:i/>
          <w:sz w:val="20"/>
        </w:rPr>
        <w:t>T</w:t>
      </w:r>
      <w:r w:rsidRPr="004B76B6">
        <w:rPr>
          <w:i/>
          <w:sz w:val="20"/>
        </w:rPr>
        <w:t>he ID used for model pairing related issues is global in Direction C.</w:t>
      </w:r>
    </w:p>
    <w:p w14:paraId="276FB87E" w14:textId="69630125" w:rsidR="004B76B6" w:rsidRPr="004B76B6" w:rsidRDefault="004B76B6" w:rsidP="004B76B6">
      <w:pPr>
        <w:pStyle w:val="a9"/>
        <w:spacing w:before="240" w:after="0"/>
        <w:rPr>
          <w:i/>
          <w:sz w:val="20"/>
        </w:rPr>
      </w:pPr>
      <w:r w:rsidRPr="004B76B6">
        <w:rPr>
          <w:i/>
          <w:sz w:val="20"/>
        </w:rPr>
        <w:t xml:space="preserve">Proposal </w:t>
      </w:r>
      <w:r w:rsidRPr="004B76B6">
        <w:rPr>
          <w:i/>
          <w:sz w:val="20"/>
        </w:rPr>
        <w:fldChar w:fldCharType="begin"/>
      </w:r>
      <w:r w:rsidRPr="004B76B6">
        <w:rPr>
          <w:i/>
          <w:sz w:val="20"/>
        </w:rPr>
        <w:instrText xml:space="preserve"> SEQ Proposal \* ARABIC </w:instrText>
      </w:r>
      <w:r w:rsidRPr="004B76B6">
        <w:rPr>
          <w:i/>
          <w:sz w:val="20"/>
        </w:rPr>
        <w:fldChar w:fldCharType="separate"/>
      </w:r>
      <w:r w:rsidRPr="004B76B6">
        <w:rPr>
          <w:i/>
          <w:sz w:val="20"/>
        </w:rPr>
        <w:t>11</w:t>
      </w:r>
      <w:r w:rsidRPr="004B76B6">
        <w:rPr>
          <w:i/>
          <w:sz w:val="20"/>
        </w:rPr>
        <w:fldChar w:fldCharType="end"/>
      </w:r>
      <w:r>
        <w:rPr>
          <w:i/>
          <w:sz w:val="20"/>
        </w:rPr>
        <w:t xml:space="preserve">: </w:t>
      </w:r>
      <w:r w:rsidRPr="004B76B6">
        <w:rPr>
          <w:i/>
          <w:sz w:val="20"/>
        </w:rPr>
        <w:t>Suggest to consider the model pairing related issues for different cells.</w:t>
      </w:r>
    </w:p>
    <w:p w14:paraId="6B79BB79" w14:textId="3A9D1587" w:rsidR="00C67191" w:rsidRPr="00575A40" w:rsidRDefault="00C67191" w:rsidP="00555B4B">
      <w:pPr>
        <w:pStyle w:val="1"/>
        <w:spacing w:after="0"/>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Conclusion</w:t>
      </w:r>
    </w:p>
    <w:p w14:paraId="054E6747" w14:textId="292C2258" w:rsidR="004A3CDD" w:rsidRDefault="00C67191" w:rsidP="00555B4B">
      <w:pPr>
        <w:pStyle w:val="a0"/>
        <w:spacing w:before="240" w:after="0"/>
        <w:rPr>
          <w:rFonts w:eastAsia="宋体"/>
          <w:lang w:eastAsia="zh-CN"/>
        </w:rPr>
      </w:pPr>
      <w:r w:rsidRPr="00575A40">
        <w:rPr>
          <w:rFonts w:eastAsia="宋体"/>
          <w:szCs w:val="20"/>
          <w:lang w:eastAsia="zh-CN"/>
        </w:rPr>
        <w:t xml:space="preserve">In this contribution, we provide </w:t>
      </w:r>
      <w:r w:rsidR="00DD0FB5">
        <w:rPr>
          <w:rFonts w:eastAsia="宋体"/>
          <w:szCs w:val="20"/>
          <w:lang w:eastAsia="zh-CN"/>
        </w:rPr>
        <w:t>our views</w:t>
      </w:r>
      <w:r w:rsidRPr="00575A40">
        <w:rPr>
          <w:rFonts w:eastAsia="宋体"/>
          <w:szCs w:val="20"/>
          <w:lang w:eastAsia="zh-CN"/>
        </w:rPr>
        <w:t xml:space="preserve"> </w:t>
      </w:r>
      <w:r w:rsidRPr="00575A40">
        <w:rPr>
          <w:rFonts w:eastAsia="宋体"/>
          <w:lang w:eastAsia="zh-CN"/>
        </w:rPr>
        <w:t>on</w:t>
      </w:r>
      <w:r w:rsidR="00AD2216">
        <w:rPr>
          <w:rFonts w:eastAsia="宋体"/>
          <w:lang w:eastAsia="zh-CN"/>
        </w:rPr>
        <w:t xml:space="preserve"> </w:t>
      </w:r>
      <w:r w:rsidR="00583B18">
        <w:rPr>
          <w:rFonts w:eastAsia="宋体"/>
          <w:lang w:eastAsia="zh-CN"/>
        </w:rPr>
        <w:t xml:space="preserve">other </w:t>
      </w:r>
      <w:r w:rsidR="00AD2216">
        <w:rPr>
          <w:rFonts w:eastAsia="宋体"/>
          <w:lang w:eastAsia="zh-CN"/>
        </w:rPr>
        <w:t>aspects for AI/ML based CSI compression</w:t>
      </w:r>
      <w:r w:rsidR="00D429B1" w:rsidRPr="00575A40">
        <w:rPr>
          <w:rFonts w:eastAsia="宋体"/>
          <w:lang w:eastAsia="zh-CN"/>
        </w:rPr>
        <w:t>. Observations and proposals are listed as following</w:t>
      </w:r>
      <w:r w:rsidR="004A3CDD">
        <w:rPr>
          <w:rFonts w:eastAsia="宋体" w:hint="eastAsia"/>
          <w:lang w:eastAsia="zh-CN"/>
        </w:rPr>
        <w:t>:</w:t>
      </w:r>
    </w:p>
    <w:p w14:paraId="5FFB5EF9" w14:textId="77777777" w:rsidR="00F25750" w:rsidRPr="00F25750" w:rsidRDefault="00F25750" w:rsidP="00F25750">
      <w:pPr>
        <w:pStyle w:val="a9"/>
        <w:spacing w:before="240" w:after="0"/>
        <w:rPr>
          <w:i/>
          <w:sz w:val="20"/>
        </w:rPr>
      </w:pPr>
      <w:r w:rsidRPr="002A2A4A">
        <w:rPr>
          <w:i/>
          <w:sz w:val="20"/>
        </w:rPr>
        <w:t xml:space="preserve">Observation </w:t>
      </w:r>
      <w:r w:rsidRPr="002A2A4A">
        <w:rPr>
          <w:i/>
          <w:sz w:val="20"/>
        </w:rPr>
        <w:fldChar w:fldCharType="begin"/>
      </w:r>
      <w:r w:rsidRPr="002A2A4A">
        <w:rPr>
          <w:i/>
          <w:sz w:val="20"/>
        </w:rPr>
        <w:instrText xml:space="preserve"> SEQ Observation \* ARABIC </w:instrText>
      </w:r>
      <w:r w:rsidRPr="002A2A4A">
        <w:rPr>
          <w:i/>
          <w:sz w:val="20"/>
        </w:rPr>
        <w:fldChar w:fldCharType="separate"/>
      </w:r>
      <w:r>
        <w:rPr>
          <w:i/>
          <w:sz w:val="20"/>
        </w:rPr>
        <w:t>1</w:t>
      </w:r>
      <w:r w:rsidRPr="002A2A4A">
        <w:rPr>
          <w:i/>
          <w:sz w:val="20"/>
        </w:rPr>
        <w:fldChar w:fldCharType="end"/>
      </w:r>
      <w:r w:rsidRPr="002A2A4A">
        <w:rPr>
          <w:i/>
          <w:sz w:val="20"/>
        </w:rPr>
        <w:t xml:space="preserve">: </w:t>
      </w:r>
      <w:r w:rsidRPr="001C219B">
        <w:rPr>
          <w:i/>
          <w:sz w:val="20"/>
        </w:rPr>
        <w:t xml:space="preserve">Additional signaling is required when multiple </w:t>
      </w:r>
      <w:r w:rsidRPr="001C219B">
        <w:rPr>
          <w:rFonts w:hint="eastAsia"/>
          <w:i/>
          <w:sz w:val="20"/>
        </w:rPr>
        <w:t>target</w:t>
      </w:r>
      <w:r w:rsidRPr="001C219B">
        <w:rPr>
          <w:i/>
          <w:sz w:val="20"/>
        </w:rPr>
        <w:t xml:space="preserve"> </w:t>
      </w:r>
      <w:r w:rsidRPr="001C219B">
        <w:rPr>
          <w:rFonts w:hint="eastAsia"/>
          <w:i/>
          <w:sz w:val="20"/>
        </w:rPr>
        <w:t>CSI</w:t>
      </w:r>
      <w:r w:rsidRPr="001C219B">
        <w:rPr>
          <w:i/>
          <w:sz w:val="20"/>
        </w:rPr>
        <w:t xml:space="preserve"> types are supported.</w:t>
      </w:r>
    </w:p>
    <w:p w14:paraId="497761C1" w14:textId="77777777" w:rsidR="00F25750" w:rsidRPr="00D73F37" w:rsidRDefault="00F25750" w:rsidP="00F25750">
      <w:pPr>
        <w:pStyle w:val="a9"/>
        <w:spacing w:before="240" w:after="0"/>
        <w:rPr>
          <w:i/>
          <w:sz w:val="20"/>
        </w:rPr>
      </w:pPr>
      <w:r w:rsidRPr="00D73F37">
        <w:rPr>
          <w:i/>
          <w:sz w:val="20"/>
        </w:rPr>
        <w:t xml:space="preserve">Observation </w:t>
      </w:r>
      <w:r w:rsidRPr="00D73F37">
        <w:rPr>
          <w:i/>
          <w:sz w:val="20"/>
        </w:rPr>
        <w:fldChar w:fldCharType="begin"/>
      </w:r>
      <w:r w:rsidRPr="00D73F37">
        <w:rPr>
          <w:i/>
          <w:sz w:val="20"/>
        </w:rPr>
        <w:instrText xml:space="preserve"> SEQ Observation \* ARABIC </w:instrText>
      </w:r>
      <w:r w:rsidRPr="00D73F37">
        <w:rPr>
          <w:i/>
          <w:sz w:val="20"/>
        </w:rPr>
        <w:fldChar w:fldCharType="separate"/>
      </w:r>
      <w:r>
        <w:rPr>
          <w:i/>
          <w:noProof/>
          <w:sz w:val="20"/>
        </w:rPr>
        <w:t>2</w:t>
      </w:r>
      <w:r w:rsidRPr="00D73F37">
        <w:rPr>
          <w:i/>
          <w:sz w:val="20"/>
        </w:rPr>
        <w:fldChar w:fldCharType="end"/>
      </w:r>
      <w:r>
        <w:rPr>
          <w:i/>
          <w:sz w:val="20"/>
        </w:rPr>
        <w:t xml:space="preserve">: </w:t>
      </w:r>
      <w:r w:rsidRPr="008031EE">
        <w:rPr>
          <w:i/>
          <w:sz w:val="20"/>
        </w:rPr>
        <w:t>Regarding NW-side monitoring Case 1-1, two concerns from overhead and UE capability aspects should be addressed.</w:t>
      </w:r>
    </w:p>
    <w:p w14:paraId="03EE0727" w14:textId="77777777" w:rsidR="00F25750" w:rsidRPr="005707FC" w:rsidRDefault="00F25750" w:rsidP="00F25750">
      <w:pPr>
        <w:pStyle w:val="a9"/>
        <w:spacing w:before="240" w:after="0"/>
        <w:rPr>
          <w:i/>
          <w:sz w:val="20"/>
        </w:rPr>
      </w:pPr>
      <w:r w:rsidRPr="005707FC">
        <w:rPr>
          <w:i/>
          <w:sz w:val="20"/>
        </w:rPr>
        <w:t xml:space="preserve">Observation </w:t>
      </w:r>
      <w:r w:rsidRPr="005707FC">
        <w:rPr>
          <w:i/>
          <w:sz w:val="20"/>
        </w:rPr>
        <w:fldChar w:fldCharType="begin"/>
      </w:r>
      <w:r w:rsidRPr="005707FC">
        <w:rPr>
          <w:i/>
          <w:sz w:val="20"/>
        </w:rPr>
        <w:instrText xml:space="preserve"> SEQ Observation \* ARABIC </w:instrText>
      </w:r>
      <w:r w:rsidRPr="005707FC">
        <w:rPr>
          <w:i/>
          <w:sz w:val="20"/>
        </w:rPr>
        <w:fldChar w:fldCharType="separate"/>
      </w:r>
      <w:r>
        <w:rPr>
          <w:i/>
          <w:noProof/>
          <w:sz w:val="20"/>
        </w:rPr>
        <w:t>3</w:t>
      </w:r>
      <w:r w:rsidRPr="005707FC">
        <w:rPr>
          <w:i/>
          <w:sz w:val="20"/>
        </w:rPr>
        <w:fldChar w:fldCharType="end"/>
      </w:r>
      <w:r>
        <w:rPr>
          <w:i/>
          <w:sz w:val="20"/>
        </w:rPr>
        <w:t xml:space="preserve">: </w:t>
      </w:r>
      <w:r w:rsidRPr="008031EE">
        <w:rPr>
          <w:i/>
          <w:sz w:val="20"/>
        </w:rPr>
        <w:t>Regarding UE-side monitoring Case 2-1</w:t>
      </w:r>
      <w:r>
        <w:rPr>
          <w:i/>
          <w:sz w:val="20"/>
        </w:rPr>
        <w:t>/Case 2-2</w:t>
      </w:r>
      <w:r w:rsidRPr="008031EE">
        <w:rPr>
          <w:i/>
          <w:sz w:val="20"/>
        </w:rPr>
        <w:t xml:space="preserve"> there is no overhead and UE capability concerns</w:t>
      </w:r>
      <w:r>
        <w:rPr>
          <w:i/>
          <w:sz w:val="20"/>
        </w:rPr>
        <w:t>.</w:t>
      </w:r>
    </w:p>
    <w:p w14:paraId="5D951512" w14:textId="77777777" w:rsidR="00F25750" w:rsidRPr="004B76B6" w:rsidRDefault="00F25750" w:rsidP="00F25750">
      <w:pPr>
        <w:pStyle w:val="a9"/>
        <w:spacing w:before="240" w:after="0"/>
        <w:rPr>
          <w:i/>
          <w:sz w:val="20"/>
        </w:rPr>
      </w:pPr>
      <w:r w:rsidRPr="004B76B6">
        <w:rPr>
          <w:i/>
          <w:sz w:val="20"/>
        </w:rPr>
        <w:t xml:space="preserve">Observation </w:t>
      </w:r>
      <w:r w:rsidRPr="004B76B6">
        <w:rPr>
          <w:i/>
          <w:sz w:val="20"/>
        </w:rPr>
        <w:fldChar w:fldCharType="begin"/>
      </w:r>
      <w:r w:rsidRPr="004B76B6">
        <w:rPr>
          <w:i/>
          <w:sz w:val="20"/>
        </w:rPr>
        <w:instrText xml:space="preserve"> SEQ Observation \* ARABIC </w:instrText>
      </w:r>
      <w:r w:rsidRPr="004B76B6">
        <w:rPr>
          <w:i/>
          <w:sz w:val="20"/>
        </w:rPr>
        <w:fldChar w:fldCharType="separate"/>
      </w:r>
      <w:r w:rsidRPr="004B76B6">
        <w:rPr>
          <w:i/>
          <w:sz w:val="20"/>
        </w:rPr>
        <w:t>4</w:t>
      </w:r>
      <w:r w:rsidRPr="004B76B6">
        <w:rPr>
          <w:i/>
          <w:sz w:val="20"/>
        </w:rPr>
        <w:fldChar w:fldCharType="end"/>
      </w:r>
      <w:r>
        <w:rPr>
          <w:i/>
          <w:sz w:val="20"/>
        </w:rPr>
        <w:t xml:space="preserve">: </w:t>
      </w:r>
      <w:r w:rsidRPr="004B76B6">
        <w:rPr>
          <w:i/>
          <w:sz w:val="20"/>
        </w:rPr>
        <w:t>The ID used for model pairing related issues is cell-specific in Option 3a-1 and 4-1.</w:t>
      </w:r>
    </w:p>
    <w:p w14:paraId="3B562C54" w14:textId="77777777" w:rsidR="00F25750" w:rsidRPr="004B76B6" w:rsidRDefault="00F25750" w:rsidP="00F25750">
      <w:pPr>
        <w:pStyle w:val="a9"/>
        <w:spacing w:before="240" w:after="0"/>
        <w:rPr>
          <w:i/>
          <w:sz w:val="20"/>
        </w:rPr>
      </w:pPr>
      <w:r w:rsidRPr="004B76B6">
        <w:rPr>
          <w:i/>
          <w:sz w:val="20"/>
        </w:rPr>
        <w:t xml:space="preserve">Observation </w:t>
      </w:r>
      <w:r w:rsidRPr="004B76B6">
        <w:rPr>
          <w:i/>
          <w:sz w:val="20"/>
        </w:rPr>
        <w:fldChar w:fldCharType="begin"/>
      </w:r>
      <w:r w:rsidRPr="004B76B6">
        <w:rPr>
          <w:i/>
          <w:sz w:val="20"/>
        </w:rPr>
        <w:instrText xml:space="preserve"> SEQ Observation \* ARABIC </w:instrText>
      </w:r>
      <w:r w:rsidRPr="004B76B6">
        <w:rPr>
          <w:i/>
          <w:sz w:val="20"/>
        </w:rPr>
        <w:fldChar w:fldCharType="separate"/>
      </w:r>
      <w:r w:rsidRPr="004B76B6">
        <w:rPr>
          <w:i/>
          <w:sz w:val="20"/>
        </w:rPr>
        <w:t>5</w:t>
      </w:r>
      <w:r w:rsidRPr="004B76B6">
        <w:rPr>
          <w:i/>
          <w:sz w:val="20"/>
        </w:rPr>
        <w:fldChar w:fldCharType="end"/>
      </w:r>
      <w:r>
        <w:rPr>
          <w:i/>
          <w:sz w:val="20"/>
        </w:rPr>
        <w:t>:</w:t>
      </w:r>
      <w:r w:rsidRPr="004B76B6">
        <w:rPr>
          <w:rFonts w:hint="eastAsia"/>
          <w:i/>
          <w:sz w:val="20"/>
        </w:rPr>
        <w:t>T</w:t>
      </w:r>
      <w:r w:rsidRPr="004B76B6">
        <w:rPr>
          <w:i/>
          <w:sz w:val="20"/>
        </w:rPr>
        <w:t>he ID used for model pairing related issues is global in Direction C.</w:t>
      </w:r>
    </w:p>
    <w:p w14:paraId="74DEAE81" w14:textId="77777777" w:rsidR="00F25750" w:rsidRDefault="00F25750" w:rsidP="00F25750">
      <w:pPr>
        <w:pStyle w:val="a9"/>
        <w:spacing w:before="240" w:after="0"/>
        <w:rPr>
          <w:i/>
          <w:sz w:val="20"/>
        </w:rPr>
      </w:pPr>
      <w:r w:rsidRPr="00CC1AC1">
        <w:rPr>
          <w:i/>
          <w:sz w:val="20"/>
        </w:rPr>
        <w:t xml:space="preserve">Proposal </w:t>
      </w:r>
      <w:r w:rsidRPr="00CC1AC1">
        <w:rPr>
          <w:i/>
          <w:sz w:val="20"/>
        </w:rPr>
        <w:fldChar w:fldCharType="begin"/>
      </w:r>
      <w:r w:rsidRPr="00CC1AC1">
        <w:rPr>
          <w:i/>
          <w:sz w:val="20"/>
        </w:rPr>
        <w:instrText xml:space="preserve"> SEQ Proposal \* ARABIC </w:instrText>
      </w:r>
      <w:r w:rsidRPr="00CC1AC1">
        <w:rPr>
          <w:i/>
          <w:sz w:val="20"/>
        </w:rPr>
        <w:fldChar w:fldCharType="separate"/>
      </w:r>
      <w:r>
        <w:rPr>
          <w:i/>
          <w:noProof/>
          <w:sz w:val="20"/>
        </w:rPr>
        <w:t>1</w:t>
      </w:r>
      <w:r w:rsidRPr="00CC1AC1">
        <w:rPr>
          <w:i/>
          <w:sz w:val="20"/>
        </w:rPr>
        <w:fldChar w:fldCharType="end"/>
      </w:r>
      <w:r>
        <w:rPr>
          <w:i/>
          <w:sz w:val="20"/>
        </w:rPr>
        <w:t xml:space="preserve">: </w:t>
      </w:r>
      <w:r w:rsidRPr="00CC1AC1">
        <w:rPr>
          <w:i/>
          <w:sz w:val="20"/>
        </w:rPr>
        <w:t>Only support CSI eigenvector in spatial and frequency domain as the target CSI type</w:t>
      </w:r>
      <w:r>
        <w:rPr>
          <w:i/>
          <w:sz w:val="20"/>
        </w:rPr>
        <w:t xml:space="preserve"> for NW-side data collection for training</w:t>
      </w:r>
      <w:r w:rsidRPr="00CC1AC1">
        <w:rPr>
          <w:i/>
          <w:sz w:val="20"/>
        </w:rPr>
        <w:t>.</w:t>
      </w:r>
    </w:p>
    <w:p w14:paraId="1DD976B0" w14:textId="77777777" w:rsidR="00F25750" w:rsidRPr="00783242" w:rsidRDefault="00F25750" w:rsidP="00F25750">
      <w:pPr>
        <w:pStyle w:val="a9"/>
        <w:spacing w:before="240" w:after="0"/>
        <w:rPr>
          <w:i/>
          <w:sz w:val="20"/>
        </w:rPr>
      </w:pPr>
      <w:r w:rsidRPr="00783242">
        <w:rPr>
          <w:i/>
          <w:sz w:val="20"/>
        </w:rPr>
        <w:t xml:space="preserve">Proposal </w:t>
      </w:r>
      <w:r w:rsidRPr="00783242">
        <w:rPr>
          <w:i/>
          <w:sz w:val="20"/>
        </w:rPr>
        <w:fldChar w:fldCharType="begin"/>
      </w:r>
      <w:r w:rsidRPr="00783242">
        <w:rPr>
          <w:i/>
          <w:sz w:val="20"/>
        </w:rPr>
        <w:instrText xml:space="preserve"> SEQ Proposal \* ARABIC </w:instrText>
      </w:r>
      <w:r w:rsidRPr="00783242">
        <w:rPr>
          <w:i/>
          <w:sz w:val="20"/>
        </w:rPr>
        <w:fldChar w:fldCharType="separate"/>
      </w:r>
      <w:r>
        <w:rPr>
          <w:i/>
          <w:noProof/>
          <w:sz w:val="20"/>
        </w:rPr>
        <w:t>2</w:t>
      </w:r>
      <w:r w:rsidRPr="00783242">
        <w:rPr>
          <w:i/>
          <w:sz w:val="20"/>
        </w:rPr>
        <w:fldChar w:fldCharType="end"/>
      </w:r>
      <w:r>
        <w:rPr>
          <w:i/>
          <w:sz w:val="20"/>
        </w:rPr>
        <w:t xml:space="preserve">: </w:t>
      </w:r>
      <w:r w:rsidRPr="00783242">
        <w:rPr>
          <w:i/>
          <w:sz w:val="20"/>
        </w:rPr>
        <w:t>Support MDT signaling for NW-side data collection for training</w:t>
      </w:r>
      <w:r>
        <w:rPr>
          <w:i/>
          <w:sz w:val="20"/>
        </w:rPr>
        <w:t>.</w:t>
      </w:r>
    </w:p>
    <w:p w14:paraId="3AAB001A" w14:textId="77777777" w:rsidR="00F25750" w:rsidRDefault="00F25750" w:rsidP="00F25750">
      <w:pPr>
        <w:pStyle w:val="a9"/>
        <w:spacing w:before="240" w:after="0"/>
        <w:rPr>
          <w:i/>
          <w:sz w:val="20"/>
        </w:rPr>
      </w:pPr>
      <w:r w:rsidRPr="00783242">
        <w:rPr>
          <w:i/>
          <w:sz w:val="20"/>
        </w:rPr>
        <w:t xml:space="preserve">Proposal </w:t>
      </w:r>
      <w:r w:rsidRPr="00783242">
        <w:rPr>
          <w:i/>
          <w:sz w:val="20"/>
        </w:rPr>
        <w:fldChar w:fldCharType="begin"/>
      </w:r>
      <w:r w:rsidRPr="00783242">
        <w:rPr>
          <w:i/>
          <w:sz w:val="20"/>
        </w:rPr>
        <w:instrText xml:space="preserve"> SEQ Proposal \* ARABIC </w:instrText>
      </w:r>
      <w:r w:rsidRPr="00783242">
        <w:rPr>
          <w:i/>
          <w:sz w:val="20"/>
        </w:rPr>
        <w:fldChar w:fldCharType="separate"/>
      </w:r>
      <w:r>
        <w:rPr>
          <w:i/>
          <w:noProof/>
          <w:sz w:val="20"/>
        </w:rPr>
        <w:t>3</w:t>
      </w:r>
      <w:r w:rsidRPr="00783242">
        <w:rPr>
          <w:i/>
          <w:sz w:val="20"/>
        </w:rPr>
        <w:fldChar w:fldCharType="end"/>
      </w:r>
      <w:r>
        <w:rPr>
          <w:i/>
          <w:sz w:val="20"/>
        </w:rPr>
        <w:t xml:space="preserve">: </w:t>
      </w:r>
      <w:r w:rsidRPr="00783242">
        <w:rPr>
          <w:i/>
          <w:sz w:val="20"/>
        </w:rPr>
        <w:t xml:space="preserve">Support </w:t>
      </w:r>
      <w:r>
        <w:rPr>
          <w:i/>
          <w:sz w:val="20"/>
        </w:rPr>
        <w:t>f</w:t>
      </w:r>
      <w:r w:rsidRPr="00783242">
        <w:rPr>
          <w:i/>
          <w:sz w:val="20"/>
        </w:rPr>
        <w:t>loat32 as the baseline target CSI format for NW-side data collection for training, codebook-like format can be supported as optional according to the UE capability.</w:t>
      </w:r>
    </w:p>
    <w:p w14:paraId="4D2FA7D5" w14:textId="77777777" w:rsidR="00F25750" w:rsidRPr="00BD6751" w:rsidRDefault="00F25750" w:rsidP="00F25750">
      <w:pPr>
        <w:pStyle w:val="a9"/>
        <w:spacing w:before="240" w:after="0"/>
        <w:rPr>
          <w:i/>
          <w:sz w:val="20"/>
        </w:rPr>
      </w:pPr>
      <w:r w:rsidRPr="00BD6751">
        <w:rPr>
          <w:i/>
          <w:sz w:val="20"/>
        </w:rPr>
        <w:t xml:space="preserve">Proposal </w:t>
      </w:r>
      <w:r w:rsidRPr="00BD6751">
        <w:rPr>
          <w:i/>
          <w:sz w:val="20"/>
        </w:rPr>
        <w:fldChar w:fldCharType="begin"/>
      </w:r>
      <w:r w:rsidRPr="00BD6751">
        <w:rPr>
          <w:i/>
          <w:sz w:val="20"/>
        </w:rPr>
        <w:instrText xml:space="preserve"> SEQ Proposal \* ARABIC </w:instrText>
      </w:r>
      <w:r w:rsidRPr="00BD6751">
        <w:rPr>
          <w:i/>
          <w:sz w:val="20"/>
        </w:rPr>
        <w:fldChar w:fldCharType="separate"/>
      </w:r>
      <w:r>
        <w:rPr>
          <w:i/>
          <w:noProof/>
          <w:sz w:val="20"/>
        </w:rPr>
        <w:t>4</w:t>
      </w:r>
      <w:r w:rsidRPr="00BD6751">
        <w:rPr>
          <w:i/>
          <w:sz w:val="20"/>
        </w:rPr>
        <w:fldChar w:fldCharType="end"/>
      </w:r>
      <w:r>
        <w:rPr>
          <w:i/>
          <w:sz w:val="20"/>
        </w:rPr>
        <w:t xml:space="preserve">: </w:t>
      </w:r>
      <w:r w:rsidRPr="00BD6751">
        <w:rPr>
          <w:i/>
          <w:sz w:val="20"/>
        </w:rPr>
        <w:t xml:space="preserve">For UE-side data collection for training, reuse ‘none-CSI-r19’ in </w:t>
      </w:r>
      <w:proofErr w:type="spellStart"/>
      <w:r w:rsidRPr="00BD6751">
        <w:rPr>
          <w:i/>
          <w:sz w:val="20"/>
        </w:rPr>
        <w:t>reportQuantity</w:t>
      </w:r>
      <w:proofErr w:type="spellEnd"/>
      <w:r w:rsidRPr="00BD6751">
        <w:rPr>
          <w:i/>
          <w:sz w:val="20"/>
        </w:rPr>
        <w:t xml:space="preserve"> or </w:t>
      </w:r>
      <w:r>
        <w:rPr>
          <w:i/>
          <w:sz w:val="20"/>
        </w:rPr>
        <w:t xml:space="preserve">introduce </w:t>
      </w:r>
      <w:r w:rsidRPr="00BD6751">
        <w:rPr>
          <w:i/>
          <w:sz w:val="20"/>
        </w:rPr>
        <w:t>new quantity name</w:t>
      </w:r>
      <w:r>
        <w:rPr>
          <w:i/>
          <w:sz w:val="20"/>
        </w:rPr>
        <w:t xml:space="preserve"> </w:t>
      </w:r>
      <w:r w:rsidRPr="00BD6751">
        <w:rPr>
          <w:i/>
          <w:sz w:val="20"/>
        </w:rPr>
        <w:t>without CSI report</w:t>
      </w:r>
      <w:r>
        <w:rPr>
          <w:i/>
          <w:sz w:val="20"/>
        </w:rPr>
        <w:t>, e.g., none-CSI-r20</w:t>
      </w:r>
      <w:r w:rsidRPr="00BD6751">
        <w:rPr>
          <w:i/>
          <w:sz w:val="20"/>
        </w:rPr>
        <w:t xml:space="preserve">. </w:t>
      </w:r>
    </w:p>
    <w:p w14:paraId="38466DAC" w14:textId="77777777" w:rsidR="00F25750" w:rsidRPr="007C2B61" w:rsidRDefault="00F25750" w:rsidP="00F25750">
      <w:pPr>
        <w:pStyle w:val="a9"/>
        <w:spacing w:before="240" w:after="0"/>
        <w:rPr>
          <w:i/>
          <w:sz w:val="20"/>
        </w:rPr>
      </w:pPr>
      <w:r w:rsidRPr="005707FC">
        <w:rPr>
          <w:i/>
          <w:sz w:val="20"/>
        </w:rPr>
        <w:t xml:space="preserve">Proposal </w:t>
      </w:r>
      <w:r w:rsidRPr="005707FC">
        <w:rPr>
          <w:i/>
          <w:sz w:val="20"/>
        </w:rPr>
        <w:fldChar w:fldCharType="begin"/>
      </w:r>
      <w:r w:rsidRPr="005707FC">
        <w:rPr>
          <w:i/>
          <w:sz w:val="20"/>
        </w:rPr>
        <w:instrText xml:space="preserve"> SEQ Proposal \* ARABIC </w:instrText>
      </w:r>
      <w:r w:rsidRPr="005707FC">
        <w:rPr>
          <w:i/>
          <w:sz w:val="20"/>
        </w:rPr>
        <w:fldChar w:fldCharType="separate"/>
      </w:r>
      <w:r>
        <w:rPr>
          <w:i/>
          <w:noProof/>
          <w:sz w:val="20"/>
        </w:rPr>
        <w:t>5</w:t>
      </w:r>
      <w:r w:rsidRPr="005707FC">
        <w:rPr>
          <w:i/>
          <w:sz w:val="20"/>
        </w:rPr>
        <w:fldChar w:fldCharType="end"/>
      </w:r>
      <w:r>
        <w:rPr>
          <w:i/>
          <w:sz w:val="20"/>
        </w:rPr>
        <w:t>:</w:t>
      </w:r>
      <w:r w:rsidRPr="007C2B61">
        <w:rPr>
          <w:i/>
          <w:sz w:val="20"/>
        </w:rPr>
        <w:t xml:space="preserve"> Regarding the performance monitoring for AI/ML based CSI compression, support </w:t>
      </w:r>
    </w:p>
    <w:p w14:paraId="00EA2A6B" w14:textId="77777777" w:rsidR="00F25750" w:rsidRPr="007C2B61" w:rsidRDefault="00F25750" w:rsidP="00F25750">
      <w:pPr>
        <w:pStyle w:val="a0"/>
        <w:numPr>
          <w:ilvl w:val="0"/>
          <w:numId w:val="27"/>
        </w:numPr>
        <w:spacing w:beforeLines="0" w:before="0" w:after="0"/>
        <w:rPr>
          <w:rFonts w:eastAsiaTheme="minorEastAsia"/>
          <w:b/>
          <w:i/>
          <w:lang w:eastAsia="zh-CN"/>
        </w:rPr>
      </w:pPr>
      <w:r w:rsidRPr="007C2B61">
        <w:rPr>
          <w:rFonts w:eastAsiaTheme="minorEastAsia"/>
          <w:b/>
          <w:i/>
          <w:lang w:eastAsia="zh-CN"/>
        </w:rPr>
        <w:t>UE-side monitoring Case 2-1</w:t>
      </w:r>
      <w:r>
        <w:rPr>
          <w:rFonts w:eastAsiaTheme="minorEastAsia"/>
          <w:b/>
          <w:i/>
          <w:lang w:eastAsia="zh-CN"/>
        </w:rPr>
        <w:t>/Case 2-2</w:t>
      </w:r>
    </w:p>
    <w:p w14:paraId="3269F090" w14:textId="77777777" w:rsidR="00F25750" w:rsidRPr="007C2B61" w:rsidRDefault="00F25750" w:rsidP="00F25750">
      <w:pPr>
        <w:pStyle w:val="a0"/>
        <w:numPr>
          <w:ilvl w:val="0"/>
          <w:numId w:val="27"/>
        </w:numPr>
        <w:spacing w:beforeLines="0" w:before="0" w:after="0"/>
        <w:rPr>
          <w:rFonts w:eastAsiaTheme="minorEastAsia"/>
          <w:b/>
          <w:i/>
          <w:lang w:eastAsia="zh-CN"/>
        </w:rPr>
      </w:pPr>
      <w:r w:rsidRPr="007C2B61">
        <w:rPr>
          <w:rFonts w:eastAsiaTheme="minorEastAsia"/>
          <w:b/>
          <w:i/>
          <w:lang w:eastAsia="zh-CN"/>
        </w:rPr>
        <w:t>NW-side monitoring</w:t>
      </w:r>
    </w:p>
    <w:p w14:paraId="253E85CE" w14:textId="77777777" w:rsidR="00F25750" w:rsidRPr="007C2B61" w:rsidRDefault="00F25750" w:rsidP="00F25750">
      <w:pPr>
        <w:pStyle w:val="a0"/>
        <w:spacing w:beforeLines="0" w:before="0" w:after="0"/>
        <w:rPr>
          <w:rFonts w:eastAsiaTheme="minorEastAsia"/>
          <w:b/>
          <w:i/>
          <w:lang w:eastAsia="zh-CN"/>
        </w:rPr>
      </w:pPr>
      <w:r>
        <w:rPr>
          <w:rFonts w:eastAsiaTheme="minorEastAsia"/>
          <w:b/>
          <w:i/>
          <w:lang w:eastAsia="zh-CN"/>
        </w:rPr>
        <w:t>according to UE capabilities. P</w:t>
      </w:r>
      <w:r w:rsidRPr="007C2B61">
        <w:rPr>
          <w:rFonts w:eastAsiaTheme="minorEastAsia"/>
          <w:b/>
          <w:i/>
          <w:lang w:eastAsia="zh-CN"/>
        </w:rPr>
        <w:t>ossible combination of UE-side monitoring Case 2-1 and NW-side monitoring.</w:t>
      </w:r>
    </w:p>
    <w:p w14:paraId="6A9FE55F" w14:textId="77777777" w:rsidR="00F25750" w:rsidRPr="00C357A0" w:rsidRDefault="00F25750" w:rsidP="00F25750">
      <w:pPr>
        <w:pStyle w:val="a9"/>
        <w:spacing w:before="240" w:after="0"/>
        <w:rPr>
          <w:i/>
          <w:sz w:val="20"/>
        </w:rPr>
      </w:pPr>
      <w:r w:rsidRPr="00C357A0">
        <w:rPr>
          <w:i/>
          <w:sz w:val="20"/>
        </w:rPr>
        <w:t xml:space="preserve">Proposal </w:t>
      </w:r>
      <w:r w:rsidRPr="00C357A0">
        <w:rPr>
          <w:i/>
          <w:sz w:val="20"/>
        </w:rPr>
        <w:fldChar w:fldCharType="begin"/>
      </w:r>
      <w:r w:rsidRPr="00C357A0">
        <w:rPr>
          <w:i/>
          <w:sz w:val="20"/>
        </w:rPr>
        <w:instrText xml:space="preserve"> SEQ Proposal \* ARABIC </w:instrText>
      </w:r>
      <w:r w:rsidRPr="00C357A0">
        <w:rPr>
          <w:i/>
          <w:sz w:val="20"/>
        </w:rPr>
        <w:fldChar w:fldCharType="separate"/>
      </w:r>
      <w:r>
        <w:rPr>
          <w:i/>
          <w:noProof/>
          <w:sz w:val="20"/>
        </w:rPr>
        <w:t>6</w:t>
      </w:r>
      <w:r w:rsidRPr="00C357A0">
        <w:rPr>
          <w:i/>
          <w:sz w:val="20"/>
        </w:rPr>
        <w:fldChar w:fldCharType="end"/>
      </w:r>
      <w:r>
        <w:rPr>
          <w:i/>
          <w:sz w:val="20"/>
        </w:rPr>
        <w:t xml:space="preserve">: </w:t>
      </w:r>
      <w:r w:rsidRPr="00C357A0">
        <w:rPr>
          <w:i/>
          <w:sz w:val="20"/>
        </w:rPr>
        <w:t>Regarding the CSI report configuration for NW-side monitoring, consider:</w:t>
      </w:r>
    </w:p>
    <w:p w14:paraId="132F522E" w14:textId="77777777" w:rsidR="00F25750" w:rsidRDefault="00F25750" w:rsidP="00F25750">
      <w:pPr>
        <w:pStyle w:val="a0"/>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1: one CSI report configuration for both of inference and monitoring report on the same CSI report resource.</w:t>
      </w:r>
    </w:p>
    <w:p w14:paraId="197076A5" w14:textId="77777777" w:rsidR="00F25750" w:rsidRPr="00C357A0" w:rsidRDefault="00F25750" w:rsidP="00F25750">
      <w:pPr>
        <w:pStyle w:val="a0"/>
        <w:numPr>
          <w:ilvl w:val="1"/>
          <w:numId w:val="27"/>
        </w:numPr>
        <w:spacing w:beforeLines="0" w:before="0" w:after="0"/>
        <w:rPr>
          <w:rFonts w:eastAsiaTheme="minorEastAsia"/>
          <w:b/>
          <w:i/>
          <w:lang w:eastAsia="zh-CN"/>
        </w:rPr>
      </w:pPr>
      <w:r>
        <w:rPr>
          <w:rFonts w:eastAsiaTheme="minorEastAsia"/>
          <w:b/>
          <w:i/>
          <w:lang w:eastAsia="zh-CN"/>
        </w:rPr>
        <w:lastRenderedPageBreak/>
        <w:t xml:space="preserve">New </w:t>
      </w:r>
      <w:proofErr w:type="spellStart"/>
      <w:r>
        <w:rPr>
          <w:rFonts w:eastAsiaTheme="minorEastAsia"/>
          <w:b/>
          <w:i/>
          <w:lang w:eastAsia="zh-CN"/>
        </w:rPr>
        <w:t>reportQuantity</w:t>
      </w:r>
      <w:proofErr w:type="spellEnd"/>
      <w:r>
        <w:rPr>
          <w:rFonts w:eastAsiaTheme="minorEastAsia"/>
          <w:b/>
          <w:i/>
          <w:lang w:eastAsia="zh-CN"/>
        </w:rPr>
        <w:t xml:space="preserve"> or combination of two PMIs in </w:t>
      </w:r>
      <w:proofErr w:type="spellStart"/>
      <w:r>
        <w:rPr>
          <w:rFonts w:eastAsiaTheme="minorEastAsia"/>
          <w:b/>
          <w:i/>
          <w:lang w:eastAsia="zh-CN"/>
        </w:rPr>
        <w:t>reportQuantity</w:t>
      </w:r>
      <w:proofErr w:type="spellEnd"/>
      <w:r>
        <w:rPr>
          <w:rFonts w:eastAsiaTheme="minorEastAsia"/>
          <w:b/>
          <w:i/>
          <w:lang w:eastAsia="zh-CN"/>
        </w:rPr>
        <w:t xml:space="preserve"> is required to indicate UE reports both of inference from AI/ML based CSI and target CSI with legacy codebook for monitoring</w:t>
      </w:r>
    </w:p>
    <w:p w14:paraId="0A8459CF" w14:textId="77777777" w:rsidR="00F25750" w:rsidRPr="00C357A0" w:rsidRDefault="00F25750" w:rsidP="00F25750">
      <w:pPr>
        <w:pStyle w:val="a0"/>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2: dedicated CSI report configuration for monitoring report on dedicated CSI report resource different from inference report.</w:t>
      </w:r>
    </w:p>
    <w:p w14:paraId="127600B7" w14:textId="77777777" w:rsidR="00F25750" w:rsidRPr="00C357A0" w:rsidRDefault="00F25750" w:rsidP="00F25750">
      <w:pPr>
        <w:pStyle w:val="a0"/>
        <w:spacing w:beforeLines="0" w:before="0" w:after="0"/>
        <w:rPr>
          <w:rFonts w:eastAsiaTheme="minorEastAsia"/>
          <w:b/>
          <w:i/>
          <w:lang w:eastAsia="zh-CN"/>
        </w:rPr>
      </w:pPr>
      <w:r w:rsidRPr="00C357A0">
        <w:rPr>
          <w:rFonts w:eastAsiaTheme="minorEastAsia" w:hint="eastAsia"/>
          <w:b/>
          <w:i/>
          <w:lang w:eastAsia="zh-CN"/>
        </w:rPr>
        <w:t>C</w:t>
      </w:r>
      <w:r w:rsidRPr="00C357A0">
        <w:rPr>
          <w:rFonts w:eastAsiaTheme="minorEastAsia"/>
          <w:b/>
          <w:i/>
          <w:lang w:eastAsia="zh-CN"/>
        </w:rPr>
        <w:t>odebook type and parameter combinations for target CSI calculation should be configured</w:t>
      </w:r>
    </w:p>
    <w:p w14:paraId="54062DE4" w14:textId="77777777" w:rsidR="00F25750" w:rsidRPr="00AC5341" w:rsidRDefault="00F25750" w:rsidP="00F25750">
      <w:pPr>
        <w:pStyle w:val="a9"/>
        <w:spacing w:before="240" w:after="0"/>
        <w:rPr>
          <w:i/>
          <w:sz w:val="20"/>
        </w:rPr>
      </w:pPr>
      <w:r w:rsidRPr="00AC5341">
        <w:rPr>
          <w:i/>
          <w:sz w:val="20"/>
        </w:rPr>
        <w:t xml:space="preserve">Proposal </w:t>
      </w:r>
      <w:r w:rsidRPr="00AC5341">
        <w:rPr>
          <w:i/>
          <w:sz w:val="20"/>
        </w:rPr>
        <w:fldChar w:fldCharType="begin"/>
      </w:r>
      <w:r w:rsidRPr="00AC5341">
        <w:rPr>
          <w:i/>
          <w:sz w:val="20"/>
        </w:rPr>
        <w:instrText xml:space="preserve"> SEQ Proposal \* ARABIC </w:instrText>
      </w:r>
      <w:r w:rsidRPr="00AC5341">
        <w:rPr>
          <w:i/>
          <w:sz w:val="20"/>
        </w:rPr>
        <w:fldChar w:fldCharType="separate"/>
      </w:r>
      <w:r>
        <w:rPr>
          <w:i/>
          <w:noProof/>
          <w:sz w:val="20"/>
        </w:rPr>
        <w:t>7</w:t>
      </w:r>
      <w:r w:rsidRPr="00AC5341">
        <w:rPr>
          <w:i/>
          <w:sz w:val="20"/>
        </w:rPr>
        <w:fldChar w:fldCharType="end"/>
      </w:r>
      <w:r>
        <w:rPr>
          <w:i/>
          <w:sz w:val="20"/>
        </w:rPr>
        <w:t xml:space="preserve">: </w:t>
      </w:r>
      <w:r w:rsidRPr="00AC5341">
        <w:rPr>
          <w:i/>
          <w:sz w:val="20"/>
        </w:rPr>
        <w:t>UE-side monitoring Case 2-1 and Case 2-2 with SGCS report can be supported according to UE capability.</w:t>
      </w:r>
    </w:p>
    <w:p w14:paraId="0C1B73A0" w14:textId="77777777" w:rsidR="00F25750" w:rsidRPr="00AC5341" w:rsidRDefault="00F25750" w:rsidP="00F25750">
      <w:pPr>
        <w:pStyle w:val="a9"/>
        <w:spacing w:before="240" w:after="0"/>
        <w:rPr>
          <w:i/>
          <w:sz w:val="20"/>
        </w:rPr>
      </w:pPr>
      <w:r w:rsidRPr="00AC5341">
        <w:rPr>
          <w:i/>
          <w:sz w:val="20"/>
        </w:rPr>
        <w:t xml:space="preserve">Proposal </w:t>
      </w:r>
      <w:r w:rsidRPr="00AC5341">
        <w:rPr>
          <w:i/>
          <w:sz w:val="20"/>
        </w:rPr>
        <w:fldChar w:fldCharType="begin"/>
      </w:r>
      <w:r w:rsidRPr="00AC5341">
        <w:rPr>
          <w:i/>
          <w:sz w:val="20"/>
        </w:rPr>
        <w:instrText xml:space="preserve"> SEQ Proposal \* ARABIC </w:instrText>
      </w:r>
      <w:r w:rsidRPr="00AC5341">
        <w:rPr>
          <w:i/>
          <w:sz w:val="20"/>
        </w:rPr>
        <w:fldChar w:fldCharType="separate"/>
      </w:r>
      <w:r>
        <w:rPr>
          <w:i/>
          <w:noProof/>
          <w:sz w:val="20"/>
        </w:rPr>
        <w:t>8</w:t>
      </w:r>
      <w:r w:rsidRPr="00AC5341">
        <w:rPr>
          <w:i/>
          <w:sz w:val="20"/>
        </w:rPr>
        <w:fldChar w:fldCharType="end"/>
      </w:r>
      <w:r>
        <w:rPr>
          <w:i/>
          <w:sz w:val="20"/>
        </w:rPr>
        <w:t xml:space="preserve">: </w:t>
      </w:r>
      <w:r w:rsidRPr="00AC5341">
        <w:rPr>
          <w:rFonts w:hint="eastAsia"/>
          <w:i/>
          <w:sz w:val="20"/>
        </w:rPr>
        <w:t>R</w:t>
      </w:r>
      <w:r w:rsidRPr="00AC5341">
        <w:rPr>
          <w:i/>
          <w:sz w:val="20"/>
        </w:rPr>
        <w:t xml:space="preserve">egarding SGCS report format in UE-side monitoring, </w:t>
      </w:r>
      <m:oMath>
        <m:r>
          <m:rPr>
            <m:sty m:val="bi"/>
          </m:rPr>
          <w:rPr>
            <w:rFonts w:ascii="Cambria Math" w:hAnsi="Cambria Math"/>
            <w:sz w:val="20"/>
          </w:rPr>
          <m:t>SGC</m:t>
        </m:r>
        <m:sSub>
          <m:sSubPr>
            <m:ctrlPr>
              <w:rPr>
                <w:rFonts w:ascii="Cambria Math" w:hAnsi="Cambria Math"/>
                <w:i/>
                <w:sz w:val="20"/>
              </w:rPr>
            </m:ctrlPr>
          </m:sSubPr>
          <m:e>
            <m:r>
              <m:rPr>
                <m:sty m:val="bi"/>
              </m:rPr>
              <w:rPr>
                <w:rFonts w:ascii="Cambria Math" w:hAnsi="Cambria Math"/>
                <w:sz w:val="20"/>
              </w:rPr>
              <m:t>S</m:t>
            </m:r>
          </m:e>
          <m:sub>
            <m:r>
              <m:rPr>
                <m:sty m:val="bi"/>
              </m:rPr>
              <w:rPr>
                <w:rFonts w:ascii="Cambria Math" w:hAnsi="Cambria Math"/>
                <w:sz w:val="20"/>
              </w:rPr>
              <m:t>1</m:t>
            </m:r>
          </m:sub>
        </m:sSub>
      </m:oMath>
      <w:r w:rsidRPr="00AC5341">
        <w:rPr>
          <w:rFonts w:hint="eastAsia"/>
          <w:i/>
          <w:sz w:val="20"/>
        </w:rPr>
        <w:t xml:space="preserve"> </w:t>
      </w:r>
      <w:r w:rsidRPr="00AC5341">
        <w:rPr>
          <w:i/>
          <w:sz w:val="20"/>
        </w:rPr>
        <w:t xml:space="preserve">and </w:t>
      </w:r>
      <m:oMath>
        <m:r>
          <m:rPr>
            <m:sty m:val="bi"/>
          </m:rPr>
          <w:rPr>
            <w:rFonts w:ascii="Cambria Math" w:hAnsi="Cambria Math"/>
            <w:sz w:val="20"/>
          </w:rPr>
          <m:t>SGC</m:t>
        </m:r>
        <m:sSub>
          <m:sSubPr>
            <m:ctrlPr>
              <w:rPr>
                <w:rFonts w:ascii="Cambria Math" w:hAnsi="Cambria Math"/>
                <w:i/>
                <w:sz w:val="20"/>
              </w:rPr>
            </m:ctrlPr>
          </m:sSubPr>
          <m:e>
            <m:r>
              <m:rPr>
                <m:sty m:val="bi"/>
              </m:rPr>
              <w:rPr>
                <w:rFonts w:ascii="Cambria Math" w:hAnsi="Cambria Math"/>
                <w:sz w:val="20"/>
              </w:rPr>
              <m:t>S</m:t>
            </m:r>
          </m:e>
          <m:sub>
            <m:r>
              <m:rPr>
                <m:sty m:val="bi"/>
              </m:rPr>
              <w:rPr>
                <w:rFonts w:ascii="Cambria Math" w:hAnsi="Cambria Math"/>
                <w:sz w:val="20"/>
              </w:rPr>
              <m:t>2</m:t>
            </m:r>
          </m:sub>
        </m:sSub>
      </m:oMath>
      <w:r w:rsidRPr="00AC5341">
        <w:rPr>
          <w:rFonts w:hint="eastAsia"/>
          <w:i/>
          <w:sz w:val="20"/>
        </w:rPr>
        <w:t xml:space="preserve"> </w:t>
      </w:r>
      <w:r w:rsidRPr="00AC5341">
        <w:rPr>
          <w:i/>
          <w:sz w:val="20"/>
        </w:rPr>
        <w:t>agreed in CSI prediction agenda can be reused, wherein:</w:t>
      </w:r>
    </w:p>
    <w:p w14:paraId="142F74E7" w14:textId="77777777" w:rsidR="00F25750" w:rsidRPr="00AC5341" w:rsidRDefault="00F25750" w:rsidP="00F25750">
      <w:pPr>
        <w:pStyle w:val="a0"/>
        <w:numPr>
          <w:ilvl w:val="0"/>
          <w:numId w:val="27"/>
        </w:numPr>
        <w:spacing w:beforeLines="0" w:before="0" w:after="0"/>
        <w:rPr>
          <w:rFonts w:eastAsiaTheme="minorEastAsia"/>
          <w:b/>
          <w:i/>
          <w:lang w:eastAsia="zh-CN"/>
        </w:rPr>
      </w:pP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1</m:t>
            </m:r>
          </m:sub>
        </m:sSub>
      </m:oMath>
      <w:r w:rsidRPr="00AC5341">
        <w:rPr>
          <w:rFonts w:eastAsiaTheme="minorEastAsia"/>
          <w:b/>
          <w:i/>
          <w:lang w:eastAsia="zh-CN"/>
        </w:rPr>
        <w:t xml:space="preserve"> denotes the SGCS between target CSI and proxy model output in Case 2-1 or the direct output of SGCS estimator in Case 2-2.</w:t>
      </w:r>
    </w:p>
    <w:p w14:paraId="7BA48919" w14:textId="77777777" w:rsidR="00F25750" w:rsidRPr="00AC5341" w:rsidRDefault="00F25750" w:rsidP="00F25750">
      <w:pPr>
        <w:pStyle w:val="a0"/>
        <w:numPr>
          <w:ilvl w:val="0"/>
          <w:numId w:val="27"/>
        </w:numPr>
        <w:spacing w:beforeLines="0" w:before="0" w:after="0"/>
        <w:rPr>
          <w:rFonts w:eastAsiaTheme="minorEastAsia"/>
          <w:b/>
          <w:i/>
          <w:lang w:eastAsia="zh-CN"/>
        </w:rPr>
      </w:pPr>
      <w:r w:rsidRPr="00AC5341">
        <w:rPr>
          <w:rFonts w:eastAsiaTheme="minorEastAsia"/>
          <w:b/>
          <w:i/>
          <w:lang w:eastAsia="zh-CN"/>
        </w:rPr>
        <w:t xml:space="preserve"> </w:t>
      </w: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AC5341">
        <w:rPr>
          <w:rFonts w:eastAsiaTheme="minorEastAsia"/>
          <w:b/>
          <w:i/>
          <w:lang w:eastAsia="zh-CN"/>
        </w:rPr>
        <w:t xml:space="preserve"> denotes the SGCS using legacy codebook configured by NW-side within the CSI report configuration.</w:t>
      </w:r>
    </w:p>
    <w:p w14:paraId="722C7359" w14:textId="77777777" w:rsidR="00F25750" w:rsidRPr="00C357A0" w:rsidRDefault="00F25750" w:rsidP="00F25750">
      <w:pPr>
        <w:pStyle w:val="a9"/>
        <w:spacing w:before="240" w:after="0"/>
        <w:rPr>
          <w:i/>
          <w:sz w:val="20"/>
        </w:rPr>
      </w:pPr>
      <w:r w:rsidRPr="002149BF">
        <w:rPr>
          <w:i/>
          <w:sz w:val="20"/>
        </w:rPr>
        <w:t xml:space="preserve">Proposal </w:t>
      </w:r>
      <w:r w:rsidRPr="002149BF">
        <w:rPr>
          <w:i/>
          <w:sz w:val="20"/>
        </w:rPr>
        <w:fldChar w:fldCharType="begin"/>
      </w:r>
      <w:r w:rsidRPr="002149BF">
        <w:rPr>
          <w:i/>
          <w:sz w:val="20"/>
        </w:rPr>
        <w:instrText xml:space="preserve"> SEQ Proposal \* ARABIC </w:instrText>
      </w:r>
      <w:r w:rsidRPr="002149BF">
        <w:rPr>
          <w:i/>
          <w:sz w:val="20"/>
        </w:rPr>
        <w:fldChar w:fldCharType="separate"/>
      </w:r>
      <w:r>
        <w:rPr>
          <w:i/>
          <w:noProof/>
          <w:sz w:val="20"/>
        </w:rPr>
        <w:t>9</w:t>
      </w:r>
      <w:r w:rsidRPr="002149BF">
        <w:rPr>
          <w:i/>
          <w:sz w:val="20"/>
        </w:rPr>
        <w:fldChar w:fldCharType="end"/>
      </w:r>
      <w:r>
        <w:rPr>
          <w:i/>
          <w:sz w:val="20"/>
        </w:rPr>
        <w:t xml:space="preserve">: </w:t>
      </w:r>
      <w:r w:rsidRPr="00C357A0">
        <w:rPr>
          <w:i/>
          <w:sz w:val="20"/>
        </w:rPr>
        <w:t xml:space="preserve">Regarding the CSI report configuration for </w:t>
      </w:r>
      <w:r>
        <w:rPr>
          <w:i/>
          <w:sz w:val="20"/>
        </w:rPr>
        <w:t>UE</w:t>
      </w:r>
      <w:r w:rsidRPr="00C357A0">
        <w:rPr>
          <w:i/>
          <w:sz w:val="20"/>
        </w:rPr>
        <w:t>-side monitoring, consider:</w:t>
      </w:r>
    </w:p>
    <w:p w14:paraId="2E52137F" w14:textId="77777777" w:rsidR="00F25750" w:rsidRDefault="00F25750" w:rsidP="00F25750">
      <w:pPr>
        <w:pStyle w:val="a0"/>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1: one CSI report configuration for both of inference and monitoring report on the same CSI report resource.</w:t>
      </w:r>
    </w:p>
    <w:p w14:paraId="1DC2B3D9" w14:textId="77777777" w:rsidR="00F25750" w:rsidRPr="00C357A0" w:rsidRDefault="00F25750" w:rsidP="00F25750">
      <w:pPr>
        <w:pStyle w:val="a0"/>
        <w:numPr>
          <w:ilvl w:val="1"/>
          <w:numId w:val="27"/>
        </w:numPr>
        <w:spacing w:beforeLines="0" w:before="0" w:after="0"/>
        <w:rPr>
          <w:rFonts w:eastAsiaTheme="minorEastAsia"/>
          <w:b/>
          <w:i/>
          <w:lang w:eastAsia="zh-CN"/>
        </w:rPr>
      </w:pPr>
      <w:r>
        <w:rPr>
          <w:rFonts w:eastAsiaTheme="minorEastAsia"/>
          <w:b/>
          <w:i/>
          <w:lang w:eastAsia="zh-CN"/>
        </w:rPr>
        <w:t xml:space="preserve">New </w:t>
      </w:r>
      <w:proofErr w:type="spellStart"/>
      <w:r>
        <w:rPr>
          <w:rFonts w:eastAsiaTheme="minorEastAsia"/>
          <w:b/>
          <w:i/>
          <w:lang w:eastAsia="zh-CN"/>
        </w:rPr>
        <w:t>reportQuantity</w:t>
      </w:r>
      <w:proofErr w:type="spellEnd"/>
      <w:r>
        <w:rPr>
          <w:rFonts w:eastAsiaTheme="minorEastAsia"/>
          <w:b/>
          <w:i/>
          <w:lang w:eastAsia="zh-CN"/>
        </w:rPr>
        <w:t xml:space="preserve"> or combination of PMI and SGCS in </w:t>
      </w:r>
      <w:proofErr w:type="spellStart"/>
      <w:r>
        <w:rPr>
          <w:rFonts w:eastAsiaTheme="minorEastAsia"/>
          <w:b/>
          <w:i/>
          <w:lang w:eastAsia="zh-CN"/>
        </w:rPr>
        <w:t>reportQuantity</w:t>
      </w:r>
      <w:proofErr w:type="spellEnd"/>
      <w:r>
        <w:rPr>
          <w:rFonts w:eastAsiaTheme="minorEastAsia"/>
          <w:b/>
          <w:i/>
          <w:lang w:eastAsia="zh-CN"/>
        </w:rPr>
        <w:t xml:space="preserve"> is required to indicate UE reports both of inference from AI/ML based CSI and SGCS monitoring result</w:t>
      </w:r>
    </w:p>
    <w:p w14:paraId="517A54F6" w14:textId="77777777" w:rsidR="00F25750" w:rsidRPr="00C357A0" w:rsidRDefault="00F25750" w:rsidP="00F25750">
      <w:pPr>
        <w:pStyle w:val="a0"/>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2: dedicated CSI report configuration for monitoring report on dedicated CSI report resource different from inference report.</w:t>
      </w:r>
    </w:p>
    <w:p w14:paraId="5D1A45FF" w14:textId="77777777" w:rsidR="00F25750" w:rsidRPr="00C357A0" w:rsidRDefault="00F25750" w:rsidP="00F25750">
      <w:pPr>
        <w:pStyle w:val="a0"/>
        <w:spacing w:beforeLines="0" w:before="0" w:after="0"/>
        <w:rPr>
          <w:rFonts w:eastAsiaTheme="minorEastAsia"/>
          <w:b/>
          <w:i/>
          <w:lang w:eastAsia="zh-CN"/>
        </w:rPr>
      </w:pPr>
      <w:r w:rsidRPr="00C357A0">
        <w:rPr>
          <w:rFonts w:eastAsiaTheme="minorEastAsia" w:hint="eastAsia"/>
          <w:b/>
          <w:i/>
          <w:lang w:eastAsia="zh-CN"/>
        </w:rPr>
        <w:t>C</w:t>
      </w:r>
      <w:r w:rsidRPr="00C357A0">
        <w:rPr>
          <w:rFonts w:eastAsiaTheme="minorEastAsia"/>
          <w:b/>
          <w:i/>
          <w:lang w:eastAsia="zh-CN"/>
        </w:rPr>
        <w:t xml:space="preserve">odebook type and parameter combinations for </w:t>
      </w: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C357A0">
        <w:rPr>
          <w:rFonts w:eastAsiaTheme="minorEastAsia"/>
          <w:b/>
          <w:i/>
          <w:lang w:eastAsia="zh-CN"/>
        </w:rPr>
        <w:t xml:space="preserve"> calculation should be configured</w:t>
      </w:r>
    </w:p>
    <w:p w14:paraId="53FC1F4D" w14:textId="77777777" w:rsidR="00F25750" w:rsidRPr="0085400F" w:rsidRDefault="00F25750" w:rsidP="00F25750">
      <w:pPr>
        <w:pStyle w:val="a9"/>
        <w:spacing w:before="240" w:after="0"/>
        <w:rPr>
          <w:i/>
          <w:sz w:val="20"/>
        </w:rPr>
      </w:pPr>
      <w:r w:rsidRPr="0085400F">
        <w:rPr>
          <w:i/>
          <w:sz w:val="20"/>
        </w:rPr>
        <w:t xml:space="preserve">Proposal </w:t>
      </w:r>
      <w:r w:rsidRPr="0085400F">
        <w:rPr>
          <w:i/>
          <w:sz w:val="20"/>
        </w:rPr>
        <w:fldChar w:fldCharType="begin"/>
      </w:r>
      <w:r w:rsidRPr="0085400F">
        <w:rPr>
          <w:i/>
          <w:sz w:val="20"/>
        </w:rPr>
        <w:instrText xml:space="preserve"> SEQ Proposal \* ARABIC </w:instrText>
      </w:r>
      <w:r w:rsidRPr="0085400F">
        <w:rPr>
          <w:i/>
          <w:sz w:val="20"/>
        </w:rPr>
        <w:fldChar w:fldCharType="separate"/>
      </w:r>
      <w:r>
        <w:rPr>
          <w:i/>
          <w:noProof/>
          <w:sz w:val="20"/>
        </w:rPr>
        <w:t>10</w:t>
      </w:r>
      <w:r w:rsidRPr="0085400F">
        <w:rPr>
          <w:i/>
          <w:sz w:val="20"/>
        </w:rPr>
        <w:fldChar w:fldCharType="end"/>
      </w:r>
      <w:r>
        <w:rPr>
          <w:i/>
          <w:sz w:val="20"/>
        </w:rPr>
        <w:t xml:space="preserve">: </w:t>
      </w:r>
      <w:r w:rsidRPr="0085400F">
        <w:rPr>
          <w:i/>
          <w:sz w:val="20"/>
        </w:rPr>
        <w:t>Support UE-triggered NW-side monitoring to reduce the reporting overhead of target CSI and improve the accuracy of UE-side monitoring.</w:t>
      </w:r>
    </w:p>
    <w:p w14:paraId="0A49BABF" w14:textId="77777777" w:rsidR="00F25750" w:rsidRPr="004B76B6" w:rsidRDefault="00F25750" w:rsidP="00F25750">
      <w:pPr>
        <w:pStyle w:val="a9"/>
        <w:spacing w:before="240" w:after="0"/>
        <w:rPr>
          <w:i/>
          <w:sz w:val="20"/>
        </w:rPr>
      </w:pPr>
      <w:r w:rsidRPr="004B76B6">
        <w:rPr>
          <w:i/>
          <w:sz w:val="20"/>
        </w:rPr>
        <w:t xml:space="preserve">Proposal </w:t>
      </w:r>
      <w:r w:rsidRPr="004B76B6">
        <w:rPr>
          <w:i/>
          <w:sz w:val="20"/>
        </w:rPr>
        <w:fldChar w:fldCharType="begin"/>
      </w:r>
      <w:r w:rsidRPr="004B76B6">
        <w:rPr>
          <w:i/>
          <w:sz w:val="20"/>
        </w:rPr>
        <w:instrText xml:space="preserve"> SEQ Proposal \* ARABIC </w:instrText>
      </w:r>
      <w:r w:rsidRPr="004B76B6">
        <w:rPr>
          <w:i/>
          <w:sz w:val="20"/>
        </w:rPr>
        <w:fldChar w:fldCharType="separate"/>
      </w:r>
      <w:r w:rsidRPr="004B76B6">
        <w:rPr>
          <w:i/>
          <w:sz w:val="20"/>
        </w:rPr>
        <w:t>11</w:t>
      </w:r>
      <w:r w:rsidRPr="004B76B6">
        <w:rPr>
          <w:i/>
          <w:sz w:val="20"/>
        </w:rPr>
        <w:fldChar w:fldCharType="end"/>
      </w:r>
      <w:r>
        <w:rPr>
          <w:i/>
          <w:sz w:val="20"/>
        </w:rPr>
        <w:t xml:space="preserve">: </w:t>
      </w:r>
      <w:r w:rsidRPr="004B76B6">
        <w:rPr>
          <w:i/>
          <w:sz w:val="20"/>
        </w:rPr>
        <w:t>Suggest to consider the model pairing related issues for different cells.</w:t>
      </w:r>
    </w:p>
    <w:p w14:paraId="62B97D80" w14:textId="641DA2CC" w:rsidR="00A7157D" w:rsidRPr="00004FD1" w:rsidRDefault="00A7157D" w:rsidP="00555B4B">
      <w:pPr>
        <w:pStyle w:val="a9"/>
        <w:spacing w:before="240" w:after="0"/>
        <w:rPr>
          <w:i/>
          <w:sz w:val="20"/>
        </w:rPr>
      </w:pPr>
    </w:p>
    <w:p w14:paraId="645BD0A3" w14:textId="0A59BDF0" w:rsidR="00E879A9" w:rsidRPr="00575A40" w:rsidRDefault="00E879A9" w:rsidP="00555B4B">
      <w:pPr>
        <w:pStyle w:val="1"/>
        <w:spacing w:after="0"/>
        <w:rPr>
          <w:rFonts w:ascii="Times New Roman" w:hAnsi="Times New Roman" w:cs="Times New Roman"/>
        </w:rPr>
      </w:pPr>
      <w:r w:rsidRPr="00575A40">
        <w:rPr>
          <w:rFonts w:ascii="Times New Roman" w:hAnsi="Times New Roman" w:cs="Times New Roman"/>
        </w:rPr>
        <w:t>References</w:t>
      </w:r>
    </w:p>
    <w:p w14:paraId="35EC2A2E" w14:textId="7D73AE58" w:rsidR="00E879A9" w:rsidRPr="00CC2545" w:rsidRDefault="00591AFE" w:rsidP="00555B4B">
      <w:pPr>
        <w:numPr>
          <w:ilvl w:val="0"/>
          <w:numId w:val="2"/>
        </w:numPr>
        <w:spacing w:before="240"/>
        <w:rPr>
          <w:rFonts w:eastAsia="宋体"/>
          <w:szCs w:val="20"/>
          <w:lang w:eastAsia="zh-CN"/>
        </w:rPr>
      </w:pPr>
      <w:r w:rsidRPr="00575A40">
        <w:rPr>
          <w:rFonts w:eastAsia="宋体"/>
          <w:szCs w:val="20"/>
          <w:lang w:eastAsia="zh-CN"/>
        </w:rPr>
        <w:t>R</w:t>
      </w:r>
      <w:r w:rsidR="00AD2216">
        <w:rPr>
          <w:rFonts w:eastAsia="宋体"/>
          <w:szCs w:val="20"/>
          <w:lang w:eastAsia="zh-CN"/>
        </w:rPr>
        <w:t>P-251870</w:t>
      </w:r>
      <w:r w:rsidR="00E879A9" w:rsidRPr="00575A40">
        <w:rPr>
          <w:rFonts w:eastAsia="宋体"/>
          <w:szCs w:val="20"/>
          <w:lang w:eastAsia="zh-CN"/>
        </w:rPr>
        <w:t xml:space="preserve">, </w:t>
      </w:r>
      <w:r w:rsidR="00AD2216">
        <w:rPr>
          <w:rFonts w:eastAsia="宋体" w:hint="eastAsia"/>
          <w:szCs w:val="20"/>
          <w:lang w:eastAsia="zh-CN"/>
        </w:rPr>
        <w:t>New</w:t>
      </w:r>
      <w:r w:rsidR="00CE0C67">
        <w:rPr>
          <w:rFonts w:eastAsia="宋体"/>
          <w:szCs w:val="20"/>
          <w:lang w:eastAsia="zh-CN"/>
        </w:rPr>
        <w:t xml:space="preserve"> </w:t>
      </w:r>
      <w:r w:rsidR="00AD2216">
        <w:rPr>
          <w:rFonts w:eastAsia="宋体" w:hint="eastAsia"/>
          <w:szCs w:val="20"/>
          <w:lang w:eastAsia="zh-CN"/>
        </w:rPr>
        <w:t>WI</w:t>
      </w:r>
      <w:r w:rsidR="00AD2216">
        <w:rPr>
          <w:rFonts w:eastAsia="宋体"/>
          <w:szCs w:val="20"/>
          <w:lang w:eastAsia="zh-CN"/>
        </w:rPr>
        <w:t>: Artificial Intelligence (AI)/Machine Learning (ML) for NR air interface enhancements</w:t>
      </w:r>
      <w:r w:rsidRPr="00575A40">
        <w:rPr>
          <w:rFonts w:eastAsia="宋体"/>
          <w:szCs w:val="20"/>
          <w:lang w:eastAsia="zh-CN"/>
        </w:rPr>
        <w:t xml:space="preserve">, </w:t>
      </w:r>
      <w:r w:rsidR="00AD2216">
        <w:rPr>
          <w:rFonts w:eastAsia="宋体"/>
          <w:szCs w:val="20"/>
          <w:lang w:eastAsia="zh-CN"/>
        </w:rPr>
        <w:t>Prague</w:t>
      </w:r>
      <w:r w:rsidR="00706582">
        <w:rPr>
          <w:rFonts w:eastAsia="宋体"/>
          <w:szCs w:val="20"/>
          <w:lang w:eastAsia="zh-CN"/>
        </w:rPr>
        <w:t xml:space="preserve">, </w:t>
      </w:r>
      <w:r w:rsidR="00AD2216">
        <w:rPr>
          <w:rFonts w:eastAsia="宋体"/>
          <w:szCs w:val="20"/>
          <w:lang w:eastAsia="zh-CN"/>
        </w:rPr>
        <w:t>Czech Republic</w:t>
      </w:r>
      <w:r w:rsidR="00706582">
        <w:rPr>
          <w:rFonts w:eastAsia="宋体"/>
          <w:szCs w:val="20"/>
          <w:lang w:eastAsia="zh-CN"/>
        </w:rPr>
        <w:t>,</w:t>
      </w:r>
      <w:r w:rsidRPr="00575A40">
        <w:rPr>
          <w:rFonts w:eastAsia="宋体"/>
          <w:szCs w:val="20"/>
          <w:lang w:eastAsia="zh-CN"/>
        </w:rPr>
        <w:t xml:space="preserve"> </w:t>
      </w:r>
      <w:r w:rsidR="00AD2216">
        <w:rPr>
          <w:rFonts w:eastAsia="宋体"/>
          <w:szCs w:val="20"/>
          <w:lang w:eastAsia="zh-CN"/>
        </w:rPr>
        <w:t>June</w:t>
      </w:r>
      <w:r w:rsidR="00706582">
        <w:rPr>
          <w:rFonts w:eastAsia="宋体"/>
          <w:szCs w:val="20"/>
          <w:lang w:eastAsia="zh-CN"/>
        </w:rPr>
        <w:t>.</w:t>
      </w:r>
      <w:r w:rsidRPr="00575A40">
        <w:rPr>
          <w:rFonts w:eastAsia="宋体"/>
          <w:szCs w:val="20"/>
          <w:lang w:eastAsia="zh-CN"/>
        </w:rPr>
        <w:t xml:space="preserve"> </w:t>
      </w:r>
      <w:r w:rsidR="00AD2216">
        <w:rPr>
          <w:rFonts w:eastAsia="宋体"/>
          <w:szCs w:val="20"/>
          <w:lang w:eastAsia="zh-CN"/>
        </w:rPr>
        <w:t>9</w:t>
      </w:r>
      <w:r w:rsidRPr="00575A40">
        <w:rPr>
          <w:rFonts w:eastAsia="宋体"/>
          <w:szCs w:val="20"/>
          <w:vertAlign w:val="superscript"/>
          <w:lang w:eastAsia="zh-CN"/>
        </w:rPr>
        <w:t>th</w:t>
      </w:r>
      <w:r w:rsidRPr="00575A40">
        <w:rPr>
          <w:rFonts w:eastAsia="宋体"/>
          <w:szCs w:val="20"/>
          <w:lang w:eastAsia="zh-CN"/>
        </w:rPr>
        <w:t>-</w:t>
      </w:r>
      <w:r w:rsidR="00AD2216">
        <w:rPr>
          <w:rFonts w:eastAsia="宋体"/>
          <w:szCs w:val="20"/>
          <w:lang w:eastAsia="zh-CN"/>
        </w:rPr>
        <w:t>13</w:t>
      </w:r>
      <w:r w:rsidR="003D4F1B" w:rsidRPr="003D4F1B">
        <w:rPr>
          <w:rFonts w:eastAsia="宋体"/>
          <w:szCs w:val="20"/>
          <w:vertAlign w:val="superscript"/>
          <w:lang w:eastAsia="zh-CN"/>
        </w:rPr>
        <w:t>th</w:t>
      </w:r>
      <w:r w:rsidRPr="00575A40">
        <w:rPr>
          <w:rFonts w:eastAsia="宋体"/>
          <w:szCs w:val="20"/>
          <w:lang w:eastAsia="zh-CN"/>
        </w:rPr>
        <w:t>, 202</w:t>
      </w:r>
      <w:r w:rsidR="00AD2216">
        <w:rPr>
          <w:rFonts w:eastAsia="宋体"/>
          <w:szCs w:val="20"/>
          <w:lang w:eastAsia="zh-CN"/>
        </w:rPr>
        <w:t>5</w:t>
      </w:r>
      <w:r w:rsidR="00706582">
        <w:rPr>
          <w:rFonts w:eastAsia="宋体"/>
          <w:szCs w:val="20"/>
          <w:lang w:eastAsia="zh-CN"/>
        </w:rPr>
        <w:t>.</w:t>
      </w:r>
      <w:r w:rsidR="00461AEC">
        <w:rPr>
          <w:rFonts w:eastAsia="宋体"/>
          <w:szCs w:val="20"/>
          <w:lang w:eastAsia="zh-CN"/>
        </w:rPr>
        <w:t xml:space="preserve"> </w:t>
      </w:r>
    </w:p>
    <w:sectPr w:rsidR="00E879A9" w:rsidRPr="00CC254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4201C" w14:textId="77777777" w:rsidR="00CB49EA" w:rsidRDefault="00CB49EA" w:rsidP="001B3EB1">
      <w:pPr>
        <w:spacing w:before="240"/>
      </w:pPr>
      <w:r>
        <w:separator/>
      </w:r>
    </w:p>
  </w:endnote>
  <w:endnote w:type="continuationSeparator" w:id="0">
    <w:p w14:paraId="379A989F" w14:textId="77777777" w:rsidR="00CB49EA" w:rsidRDefault="00CB49EA" w:rsidP="001B3EB1">
      <w:pPr>
        <w:spacing w:before="240"/>
      </w:pPr>
      <w:r>
        <w:continuationSeparator/>
      </w:r>
    </w:p>
  </w:endnote>
  <w:endnote w:type="continuationNotice" w:id="1">
    <w:p w14:paraId="17BBE4CA" w14:textId="77777777" w:rsidR="00CB49EA" w:rsidRDefault="00CB49EA">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BF21E" w14:textId="77777777" w:rsidR="00166B10" w:rsidRDefault="00166B10">
    <w:pPr>
      <w:pStyle w:val="af1"/>
      <w:spacing w:befor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D6B10" w14:textId="77777777" w:rsidR="00166B10" w:rsidRDefault="00166B10">
    <w:pPr>
      <w:pStyle w:val="af1"/>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D8AFC" w14:textId="77777777" w:rsidR="00166B10" w:rsidRDefault="00166B10">
    <w:pPr>
      <w:pStyle w:val="af1"/>
      <w:spacing w:befor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E66DB" w14:textId="77777777" w:rsidR="00CB49EA" w:rsidRDefault="00CB49EA" w:rsidP="001B3EB1">
      <w:pPr>
        <w:spacing w:before="240"/>
      </w:pPr>
      <w:r>
        <w:separator/>
      </w:r>
    </w:p>
  </w:footnote>
  <w:footnote w:type="continuationSeparator" w:id="0">
    <w:p w14:paraId="508D2014" w14:textId="77777777" w:rsidR="00CB49EA" w:rsidRDefault="00CB49EA" w:rsidP="001B3EB1">
      <w:pPr>
        <w:spacing w:before="240"/>
      </w:pPr>
      <w:r>
        <w:continuationSeparator/>
      </w:r>
    </w:p>
  </w:footnote>
  <w:footnote w:type="continuationNotice" w:id="1">
    <w:p w14:paraId="19687321" w14:textId="77777777" w:rsidR="00CB49EA" w:rsidRDefault="00CB49EA">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7FEB6" w14:textId="77777777" w:rsidR="00166B10" w:rsidRDefault="00166B10">
    <w:pPr>
      <w:pStyle w:val="a5"/>
      <w:spacing w:before="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613C83" w:rsidRDefault="00613C83" w:rsidP="00E51F43">
    <w:pPr>
      <w:pStyle w:val="a5"/>
      <w:spacing w:before="240"/>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ABF61" w14:textId="77777777" w:rsidR="00166B10" w:rsidRDefault="00166B10">
    <w:pPr>
      <w:pStyle w:val="a5"/>
      <w:spacing w:before="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C24347"/>
    <w:multiLevelType w:val="hybridMultilevel"/>
    <w:tmpl w:val="9744B306"/>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EB5B31"/>
    <w:multiLevelType w:val="hybridMultilevel"/>
    <w:tmpl w:val="783E5CDA"/>
    <w:lvl w:ilvl="0" w:tplc="909081B6">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B423CF"/>
    <w:multiLevelType w:val="hybridMultilevel"/>
    <w:tmpl w:val="2242CA9C"/>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EB38C7"/>
    <w:multiLevelType w:val="hybridMultilevel"/>
    <w:tmpl w:val="3FC840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F476E"/>
    <w:multiLevelType w:val="hybridMultilevel"/>
    <w:tmpl w:val="80247AFA"/>
    <w:lvl w:ilvl="0" w:tplc="F0A47B42">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ED07679"/>
    <w:multiLevelType w:val="hybridMultilevel"/>
    <w:tmpl w:val="A938562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ED2EBD"/>
    <w:multiLevelType w:val="hybridMultilevel"/>
    <w:tmpl w:val="89DC2D14"/>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0B13F3"/>
    <w:multiLevelType w:val="hybridMultilevel"/>
    <w:tmpl w:val="F9087092"/>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03B56"/>
    <w:multiLevelType w:val="hybridMultilevel"/>
    <w:tmpl w:val="FB160DE8"/>
    <w:lvl w:ilvl="0" w:tplc="F0A47B42">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84A1B7A"/>
    <w:multiLevelType w:val="multilevel"/>
    <w:tmpl w:val="684A1B7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792A0353"/>
    <w:multiLevelType w:val="hybridMultilevel"/>
    <w:tmpl w:val="8DCE866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6213EC"/>
    <w:multiLevelType w:val="hybridMultilevel"/>
    <w:tmpl w:val="24AAEE56"/>
    <w:lvl w:ilvl="0" w:tplc="F0A47B4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5"/>
  </w:num>
  <w:num w:numId="5">
    <w:abstractNumId w:val="3"/>
  </w:num>
  <w:num w:numId="6">
    <w:abstractNumId w:val="17"/>
  </w:num>
  <w:num w:numId="7">
    <w:abstractNumId w:val="5"/>
  </w:num>
  <w:num w:numId="8">
    <w:abstractNumId w:val="19"/>
  </w:num>
  <w:num w:numId="9">
    <w:abstractNumId w:val="10"/>
  </w:num>
  <w:num w:numId="10">
    <w:abstractNumId w:val="11"/>
  </w:num>
  <w:num w:numId="11">
    <w:abstractNumId w:val="19"/>
  </w:num>
  <w:num w:numId="12">
    <w:abstractNumId w:val="2"/>
  </w:num>
  <w:num w:numId="13">
    <w:abstractNumId w:val="20"/>
  </w:num>
  <w:num w:numId="14">
    <w:abstractNumId w:val="8"/>
  </w:num>
  <w:num w:numId="15">
    <w:abstractNumId w:val="16"/>
  </w:num>
  <w:num w:numId="16">
    <w:abstractNumId w:val="19"/>
  </w:num>
  <w:num w:numId="17">
    <w:abstractNumId w:val="21"/>
  </w:num>
  <w:num w:numId="18">
    <w:abstractNumId w:val="19"/>
  </w:num>
  <w:num w:numId="19">
    <w:abstractNumId w:val="12"/>
  </w:num>
  <w:num w:numId="20">
    <w:abstractNumId w:val="14"/>
  </w:num>
  <w:num w:numId="21">
    <w:abstractNumId w:val="19"/>
  </w:num>
  <w:num w:numId="22">
    <w:abstractNumId w:val="18"/>
  </w:num>
  <w:num w:numId="23">
    <w:abstractNumId w:val="1"/>
  </w:num>
  <w:num w:numId="24">
    <w:abstractNumId w:val="19"/>
  </w:num>
  <w:num w:numId="25">
    <w:abstractNumId w:val="19"/>
  </w:num>
  <w:num w:numId="26">
    <w:abstractNumId w:val="13"/>
  </w:num>
  <w:num w:numId="27">
    <w:abstractNumId w:val="4"/>
  </w:num>
  <w:num w:numId="28">
    <w:abstractNumId w:val="19"/>
  </w:num>
  <w:num w:numId="29">
    <w:abstractNumId w:val="19"/>
  </w:num>
  <w:num w:numId="30">
    <w:abstractNumId w:val="9"/>
  </w:num>
  <w:num w:numId="31">
    <w:abstractNumId w:val="19"/>
  </w:num>
  <w:num w:numId="3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EDC"/>
    <w:rsid w:val="00001FA2"/>
    <w:rsid w:val="000026A8"/>
    <w:rsid w:val="00002F49"/>
    <w:rsid w:val="000033DA"/>
    <w:rsid w:val="00003CCB"/>
    <w:rsid w:val="0000469E"/>
    <w:rsid w:val="000046C7"/>
    <w:rsid w:val="00004FD1"/>
    <w:rsid w:val="00006052"/>
    <w:rsid w:val="00006D6F"/>
    <w:rsid w:val="00006FE0"/>
    <w:rsid w:val="00007DA3"/>
    <w:rsid w:val="00010402"/>
    <w:rsid w:val="00011284"/>
    <w:rsid w:val="00013BF4"/>
    <w:rsid w:val="00014220"/>
    <w:rsid w:val="0001493A"/>
    <w:rsid w:val="0001496A"/>
    <w:rsid w:val="00014B56"/>
    <w:rsid w:val="000152E5"/>
    <w:rsid w:val="0001566F"/>
    <w:rsid w:val="00015B2C"/>
    <w:rsid w:val="00016118"/>
    <w:rsid w:val="0001644F"/>
    <w:rsid w:val="0001659E"/>
    <w:rsid w:val="00016A2A"/>
    <w:rsid w:val="00016F1D"/>
    <w:rsid w:val="00016FF0"/>
    <w:rsid w:val="00017F75"/>
    <w:rsid w:val="0002078F"/>
    <w:rsid w:val="00020865"/>
    <w:rsid w:val="00020886"/>
    <w:rsid w:val="000208B1"/>
    <w:rsid w:val="00020921"/>
    <w:rsid w:val="00020D65"/>
    <w:rsid w:val="000212E3"/>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54B1"/>
    <w:rsid w:val="0004614A"/>
    <w:rsid w:val="00046B33"/>
    <w:rsid w:val="000474CD"/>
    <w:rsid w:val="00050EF8"/>
    <w:rsid w:val="00051414"/>
    <w:rsid w:val="00051687"/>
    <w:rsid w:val="00051F0D"/>
    <w:rsid w:val="000524F9"/>
    <w:rsid w:val="00053AA4"/>
    <w:rsid w:val="00054763"/>
    <w:rsid w:val="00054806"/>
    <w:rsid w:val="0005486D"/>
    <w:rsid w:val="00054A3B"/>
    <w:rsid w:val="00054D3C"/>
    <w:rsid w:val="000552A5"/>
    <w:rsid w:val="00055F6F"/>
    <w:rsid w:val="00056068"/>
    <w:rsid w:val="00056A84"/>
    <w:rsid w:val="000572EC"/>
    <w:rsid w:val="000575EB"/>
    <w:rsid w:val="00057C63"/>
    <w:rsid w:val="00060057"/>
    <w:rsid w:val="0006006B"/>
    <w:rsid w:val="00060A68"/>
    <w:rsid w:val="00060AE4"/>
    <w:rsid w:val="00061096"/>
    <w:rsid w:val="00061491"/>
    <w:rsid w:val="00062112"/>
    <w:rsid w:val="0006227C"/>
    <w:rsid w:val="0006297A"/>
    <w:rsid w:val="000633EE"/>
    <w:rsid w:val="0006379B"/>
    <w:rsid w:val="000638C9"/>
    <w:rsid w:val="0006400E"/>
    <w:rsid w:val="000641A4"/>
    <w:rsid w:val="00064545"/>
    <w:rsid w:val="00064673"/>
    <w:rsid w:val="00064868"/>
    <w:rsid w:val="00064B4D"/>
    <w:rsid w:val="0006504F"/>
    <w:rsid w:val="000664CC"/>
    <w:rsid w:val="00066B4A"/>
    <w:rsid w:val="000673BE"/>
    <w:rsid w:val="00067A60"/>
    <w:rsid w:val="00067BED"/>
    <w:rsid w:val="0007058E"/>
    <w:rsid w:val="00070DD1"/>
    <w:rsid w:val="00070F0A"/>
    <w:rsid w:val="000711B6"/>
    <w:rsid w:val="000720CD"/>
    <w:rsid w:val="00072B00"/>
    <w:rsid w:val="000731F2"/>
    <w:rsid w:val="0007332C"/>
    <w:rsid w:val="0007382C"/>
    <w:rsid w:val="00074B9C"/>
    <w:rsid w:val="00074DE3"/>
    <w:rsid w:val="00075781"/>
    <w:rsid w:val="0007714F"/>
    <w:rsid w:val="00077AC8"/>
    <w:rsid w:val="000807DB"/>
    <w:rsid w:val="00081DC2"/>
    <w:rsid w:val="0008285D"/>
    <w:rsid w:val="00084844"/>
    <w:rsid w:val="000848AE"/>
    <w:rsid w:val="000848BB"/>
    <w:rsid w:val="00084F0F"/>
    <w:rsid w:val="000852ED"/>
    <w:rsid w:val="00085C15"/>
    <w:rsid w:val="000870A2"/>
    <w:rsid w:val="00087D1F"/>
    <w:rsid w:val="00087F66"/>
    <w:rsid w:val="00090029"/>
    <w:rsid w:val="00090156"/>
    <w:rsid w:val="000901BA"/>
    <w:rsid w:val="00090527"/>
    <w:rsid w:val="00090552"/>
    <w:rsid w:val="00091156"/>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3145"/>
    <w:rsid w:val="000A47BD"/>
    <w:rsid w:val="000A4877"/>
    <w:rsid w:val="000A5001"/>
    <w:rsid w:val="000A60A2"/>
    <w:rsid w:val="000A626D"/>
    <w:rsid w:val="000A6A16"/>
    <w:rsid w:val="000A7536"/>
    <w:rsid w:val="000A7BB6"/>
    <w:rsid w:val="000A7D5F"/>
    <w:rsid w:val="000B185D"/>
    <w:rsid w:val="000B19DF"/>
    <w:rsid w:val="000B1DC8"/>
    <w:rsid w:val="000B220D"/>
    <w:rsid w:val="000B22CB"/>
    <w:rsid w:val="000B27B3"/>
    <w:rsid w:val="000B29FA"/>
    <w:rsid w:val="000B3285"/>
    <w:rsid w:val="000B328B"/>
    <w:rsid w:val="000B368E"/>
    <w:rsid w:val="000B3C61"/>
    <w:rsid w:val="000B5310"/>
    <w:rsid w:val="000B57F3"/>
    <w:rsid w:val="000B5A54"/>
    <w:rsid w:val="000B5D62"/>
    <w:rsid w:val="000B5EF5"/>
    <w:rsid w:val="000B6A78"/>
    <w:rsid w:val="000B7707"/>
    <w:rsid w:val="000B7B53"/>
    <w:rsid w:val="000C022A"/>
    <w:rsid w:val="000C06BD"/>
    <w:rsid w:val="000C09CF"/>
    <w:rsid w:val="000C09DE"/>
    <w:rsid w:val="000C0A9F"/>
    <w:rsid w:val="000C0AB3"/>
    <w:rsid w:val="000C1B52"/>
    <w:rsid w:val="000C2510"/>
    <w:rsid w:val="000C2A1D"/>
    <w:rsid w:val="000C358F"/>
    <w:rsid w:val="000C3C9F"/>
    <w:rsid w:val="000C3F10"/>
    <w:rsid w:val="000C43EA"/>
    <w:rsid w:val="000C4CE9"/>
    <w:rsid w:val="000C574B"/>
    <w:rsid w:val="000C57E4"/>
    <w:rsid w:val="000C5E6E"/>
    <w:rsid w:val="000C6CF5"/>
    <w:rsid w:val="000C711F"/>
    <w:rsid w:val="000C7247"/>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6EF5"/>
    <w:rsid w:val="000D7DC5"/>
    <w:rsid w:val="000E03B1"/>
    <w:rsid w:val="000E13D9"/>
    <w:rsid w:val="000E157C"/>
    <w:rsid w:val="000E169E"/>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077"/>
    <w:rsid w:val="000E6768"/>
    <w:rsid w:val="000E6A06"/>
    <w:rsid w:val="000E6B2F"/>
    <w:rsid w:val="000E6BF5"/>
    <w:rsid w:val="000E7644"/>
    <w:rsid w:val="000E7EF6"/>
    <w:rsid w:val="000F02FB"/>
    <w:rsid w:val="000F0793"/>
    <w:rsid w:val="000F1158"/>
    <w:rsid w:val="000F1225"/>
    <w:rsid w:val="000F14C7"/>
    <w:rsid w:val="000F228A"/>
    <w:rsid w:val="000F2ED3"/>
    <w:rsid w:val="000F358A"/>
    <w:rsid w:val="000F35DA"/>
    <w:rsid w:val="000F38C1"/>
    <w:rsid w:val="000F3ADE"/>
    <w:rsid w:val="000F3D27"/>
    <w:rsid w:val="000F41B6"/>
    <w:rsid w:val="000F447B"/>
    <w:rsid w:val="000F5D0F"/>
    <w:rsid w:val="000F5DB0"/>
    <w:rsid w:val="000F7D02"/>
    <w:rsid w:val="000F7F91"/>
    <w:rsid w:val="00100461"/>
    <w:rsid w:val="00100717"/>
    <w:rsid w:val="00100DF6"/>
    <w:rsid w:val="00100E26"/>
    <w:rsid w:val="001018CA"/>
    <w:rsid w:val="00101DA2"/>
    <w:rsid w:val="001020C6"/>
    <w:rsid w:val="00102151"/>
    <w:rsid w:val="0010290D"/>
    <w:rsid w:val="00102D9A"/>
    <w:rsid w:val="00103118"/>
    <w:rsid w:val="001035C6"/>
    <w:rsid w:val="00103C2C"/>
    <w:rsid w:val="001041A1"/>
    <w:rsid w:val="00104294"/>
    <w:rsid w:val="00104515"/>
    <w:rsid w:val="001047B0"/>
    <w:rsid w:val="00104A84"/>
    <w:rsid w:val="00104D97"/>
    <w:rsid w:val="0010504F"/>
    <w:rsid w:val="00105BDF"/>
    <w:rsid w:val="0010625E"/>
    <w:rsid w:val="00106CC3"/>
    <w:rsid w:val="00107546"/>
    <w:rsid w:val="00107911"/>
    <w:rsid w:val="00107C82"/>
    <w:rsid w:val="00107DB5"/>
    <w:rsid w:val="0011004E"/>
    <w:rsid w:val="00111200"/>
    <w:rsid w:val="00111AA6"/>
    <w:rsid w:val="00111B1C"/>
    <w:rsid w:val="00111C42"/>
    <w:rsid w:val="001120E7"/>
    <w:rsid w:val="001124EE"/>
    <w:rsid w:val="00112ABC"/>
    <w:rsid w:val="00113C3C"/>
    <w:rsid w:val="00113FFF"/>
    <w:rsid w:val="00114DB4"/>
    <w:rsid w:val="00115098"/>
    <w:rsid w:val="001152BB"/>
    <w:rsid w:val="001157FD"/>
    <w:rsid w:val="00115DFC"/>
    <w:rsid w:val="00117EB5"/>
    <w:rsid w:val="00120898"/>
    <w:rsid w:val="00120BCC"/>
    <w:rsid w:val="0012112E"/>
    <w:rsid w:val="00121529"/>
    <w:rsid w:val="00121BEE"/>
    <w:rsid w:val="00121E7B"/>
    <w:rsid w:val="001240AF"/>
    <w:rsid w:val="00124307"/>
    <w:rsid w:val="00124544"/>
    <w:rsid w:val="0012475F"/>
    <w:rsid w:val="00125379"/>
    <w:rsid w:val="001253EB"/>
    <w:rsid w:val="001262B8"/>
    <w:rsid w:val="00126AEE"/>
    <w:rsid w:val="00126E63"/>
    <w:rsid w:val="00130AB1"/>
    <w:rsid w:val="00130FA5"/>
    <w:rsid w:val="001319D8"/>
    <w:rsid w:val="0013213E"/>
    <w:rsid w:val="0013221A"/>
    <w:rsid w:val="001335F5"/>
    <w:rsid w:val="0013375F"/>
    <w:rsid w:val="0013390A"/>
    <w:rsid w:val="00133C35"/>
    <w:rsid w:val="00133FC0"/>
    <w:rsid w:val="0013476E"/>
    <w:rsid w:val="00134FCE"/>
    <w:rsid w:val="001350F6"/>
    <w:rsid w:val="0013543F"/>
    <w:rsid w:val="00135606"/>
    <w:rsid w:val="00135643"/>
    <w:rsid w:val="00135A25"/>
    <w:rsid w:val="001360B6"/>
    <w:rsid w:val="00136AF7"/>
    <w:rsid w:val="00136DB4"/>
    <w:rsid w:val="00136F7A"/>
    <w:rsid w:val="00137091"/>
    <w:rsid w:val="0013733D"/>
    <w:rsid w:val="00137558"/>
    <w:rsid w:val="001377FE"/>
    <w:rsid w:val="001379CE"/>
    <w:rsid w:val="00137BAE"/>
    <w:rsid w:val="00137C03"/>
    <w:rsid w:val="00140500"/>
    <w:rsid w:val="00140D07"/>
    <w:rsid w:val="001417EE"/>
    <w:rsid w:val="00141E6B"/>
    <w:rsid w:val="001428F9"/>
    <w:rsid w:val="00142FCF"/>
    <w:rsid w:val="0014425F"/>
    <w:rsid w:val="00144A13"/>
    <w:rsid w:val="00144A2E"/>
    <w:rsid w:val="00144BEE"/>
    <w:rsid w:val="001453C5"/>
    <w:rsid w:val="00145A68"/>
    <w:rsid w:val="001462C3"/>
    <w:rsid w:val="0014641C"/>
    <w:rsid w:val="00146823"/>
    <w:rsid w:val="00147473"/>
    <w:rsid w:val="00147D32"/>
    <w:rsid w:val="0015066F"/>
    <w:rsid w:val="00150677"/>
    <w:rsid w:val="001509AD"/>
    <w:rsid w:val="00150D6B"/>
    <w:rsid w:val="00150DAA"/>
    <w:rsid w:val="001517E3"/>
    <w:rsid w:val="00152659"/>
    <w:rsid w:val="00152A3F"/>
    <w:rsid w:val="001534EF"/>
    <w:rsid w:val="00153BCC"/>
    <w:rsid w:val="00154967"/>
    <w:rsid w:val="00155168"/>
    <w:rsid w:val="00155237"/>
    <w:rsid w:val="001553F3"/>
    <w:rsid w:val="00155BEA"/>
    <w:rsid w:val="0015680E"/>
    <w:rsid w:val="00156DCC"/>
    <w:rsid w:val="00157082"/>
    <w:rsid w:val="001573EC"/>
    <w:rsid w:val="001576D1"/>
    <w:rsid w:val="00157A3A"/>
    <w:rsid w:val="00157EB9"/>
    <w:rsid w:val="00157FCB"/>
    <w:rsid w:val="001602CC"/>
    <w:rsid w:val="0016035C"/>
    <w:rsid w:val="00160788"/>
    <w:rsid w:val="00160B62"/>
    <w:rsid w:val="00161EAA"/>
    <w:rsid w:val="0016208B"/>
    <w:rsid w:val="00162702"/>
    <w:rsid w:val="0016280D"/>
    <w:rsid w:val="00163902"/>
    <w:rsid w:val="00163996"/>
    <w:rsid w:val="00164036"/>
    <w:rsid w:val="001640AD"/>
    <w:rsid w:val="0016494B"/>
    <w:rsid w:val="00165AD7"/>
    <w:rsid w:val="00165AE1"/>
    <w:rsid w:val="00166B10"/>
    <w:rsid w:val="001674B1"/>
    <w:rsid w:val="001677E0"/>
    <w:rsid w:val="00167D70"/>
    <w:rsid w:val="00170ED2"/>
    <w:rsid w:val="00171176"/>
    <w:rsid w:val="0017123C"/>
    <w:rsid w:val="0017167F"/>
    <w:rsid w:val="00171B6A"/>
    <w:rsid w:val="00171EF5"/>
    <w:rsid w:val="0017273D"/>
    <w:rsid w:val="0017280B"/>
    <w:rsid w:val="00172C78"/>
    <w:rsid w:val="001730CF"/>
    <w:rsid w:val="0017344D"/>
    <w:rsid w:val="001740F5"/>
    <w:rsid w:val="00175510"/>
    <w:rsid w:val="001759D1"/>
    <w:rsid w:val="00175BFE"/>
    <w:rsid w:val="00175D2B"/>
    <w:rsid w:val="00175D36"/>
    <w:rsid w:val="00175FDF"/>
    <w:rsid w:val="00176090"/>
    <w:rsid w:val="00176107"/>
    <w:rsid w:val="00176C49"/>
    <w:rsid w:val="00177ED5"/>
    <w:rsid w:val="0018004D"/>
    <w:rsid w:val="001802B0"/>
    <w:rsid w:val="00180458"/>
    <w:rsid w:val="0018119E"/>
    <w:rsid w:val="001811E4"/>
    <w:rsid w:val="00181597"/>
    <w:rsid w:val="00181ACE"/>
    <w:rsid w:val="00181CB8"/>
    <w:rsid w:val="00182E77"/>
    <w:rsid w:val="00182F53"/>
    <w:rsid w:val="00183081"/>
    <w:rsid w:val="001831B0"/>
    <w:rsid w:val="001833C1"/>
    <w:rsid w:val="001833EB"/>
    <w:rsid w:val="001846A7"/>
    <w:rsid w:val="0018488B"/>
    <w:rsid w:val="00184AE9"/>
    <w:rsid w:val="00185394"/>
    <w:rsid w:val="00185FA0"/>
    <w:rsid w:val="00186F9B"/>
    <w:rsid w:val="001870F4"/>
    <w:rsid w:val="00187DFE"/>
    <w:rsid w:val="00190493"/>
    <w:rsid w:val="00190644"/>
    <w:rsid w:val="00190984"/>
    <w:rsid w:val="00190CE9"/>
    <w:rsid w:val="00190E6B"/>
    <w:rsid w:val="00191775"/>
    <w:rsid w:val="001918B8"/>
    <w:rsid w:val="0019264F"/>
    <w:rsid w:val="00193401"/>
    <w:rsid w:val="00193621"/>
    <w:rsid w:val="00193BD8"/>
    <w:rsid w:val="00193EF1"/>
    <w:rsid w:val="00193F3F"/>
    <w:rsid w:val="00194206"/>
    <w:rsid w:val="001944FB"/>
    <w:rsid w:val="00194E49"/>
    <w:rsid w:val="00194ED5"/>
    <w:rsid w:val="001958DB"/>
    <w:rsid w:val="00196330"/>
    <w:rsid w:val="00196C83"/>
    <w:rsid w:val="00197594"/>
    <w:rsid w:val="0019767C"/>
    <w:rsid w:val="001A048B"/>
    <w:rsid w:val="001A0847"/>
    <w:rsid w:val="001A09DE"/>
    <w:rsid w:val="001A114D"/>
    <w:rsid w:val="001A16FD"/>
    <w:rsid w:val="001A1E3F"/>
    <w:rsid w:val="001A1F5E"/>
    <w:rsid w:val="001A231B"/>
    <w:rsid w:val="001A2728"/>
    <w:rsid w:val="001A3625"/>
    <w:rsid w:val="001A3A64"/>
    <w:rsid w:val="001A3C43"/>
    <w:rsid w:val="001A3E00"/>
    <w:rsid w:val="001A3FD7"/>
    <w:rsid w:val="001A4034"/>
    <w:rsid w:val="001A4314"/>
    <w:rsid w:val="001A4565"/>
    <w:rsid w:val="001A4616"/>
    <w:rsid w:val="001A4ABD"/>
    <w:rsid w:val="001A56C9"/>
    <w:rsid w:val="001A5854"/>
    <w:rsid w:val="001A591B"/>
    <w:rsid w:val="001A5B9C"/>
    <w:rsid w:val="001A5D41"/>
    <w:rsid w:val="001A6865"/>
    <w:rsid w:val="001A6999"/>
    <w:rsid w:val="001A7058"/>
    <w:rsid w:val="001A70B1"/>
    <w:rsid w:val="001A70ED"/>
    <w:rsid w:val="001A72C9"/>
    <w:rsid w:val="001A75B4"/>
    <w:rsid w:val="001A7BD8"/>
    <w:rsid w:val="001B010C"/>
    <w:rsid w:val="001B06E9"/>
    <w:rsid w:val="001B07B9"/>
    <w:rsid w:val="001B0979"/>
    <w:rsid w:val="001B0C1F"/>
    <w:rsid w:val="001B1083"/>
    <w:rsid w:val="001B1319"/>
    <w:rsid w:val="001B1390"/>
    <w:rsid w:val="001B1760"/>
    <w:rsid w:val="001B17F0"/>
    <w:rsid w:val="001B1853"/>
    <w:rsid w:val="001B244C"/>
    <w:rsid w:val="001B2B3D"/>
    <w:rsid w:val="001B37B6"/>
    <w:rsid w:val="001B3CF0"/>
    <w:rsid w:val="001B3EB1"/>
    <w:rsid w:val="001B4094"/>
    <w:rsid w:val="001B45C2"/>
    <w:rsid w:val="001B464A"/>
    <w:rsid w:val="001B58F3"/>
    <w:rsid w:val="001B6494"/>
    <w:rsid w:val="001B679B"/>
    <w:rsid w:val="001B747C"/>
    <w:rsid w:val="001C0290"/>
    <w:rsid w:val="001C088D"/>
    <w:rsid w:val="001C1282"/>
    <w:rsid w:val="001C1E15"/>
    <w:rsid w:val="001C219B"/>
    <w:rsid w:val="001C482F"/>
    <w:rsid w:val="001C50F9"/>
    <w:rsid w:val="001C5649"/>
    <w:rsid w:val="001C661B"/>
    <w:rsid w:val="001C6A32"/>
    <w:rsid w:val="001C6BA8"/>
    <w:rsid w:val="001C71CF"/>
    <w:rsid w:val="001C7297"/>
    <w:rsid w:val="001C768E"/>
    <w:rsid w:val="001C7F76"/>
    <w:rsid w:val="001C7FCA"/>
    <w:rsid w:val="001D00C9"/>
    <w:rsid w:val="001D0286"/>
    <w:rsid w:val="001D1E6D"/>
    <w:rsid w:val="001D1F6E"/>
    <w:rsid w:val="001D3432"/>
    <w:rsid w:val="001D43D9"/>
    <w:rsid w:val="001D4731"/>
    <w:rsid w:val="001D4A63"/>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4E4"/>
    <w:rsid w:val="001E453E"/>
    <w:rsid w:val="001E4687"/>
    <w:rsid w:val="001E574D"/>
    <w:rsid w:val="001E5AC7"/>
    <w:rsid w:val="001E70ED"/>
    <w:rsid w:val="001E7196"/>
    <w:rsid w:val="001E71D1"/>
    <w:rsid w:val="001E745F"/>
    <w:rsid w:val="001E75B7"/>
    <w:rsid w:val="001F018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2FB"/>
    <w:rsid w:val="001F555C"/>
    <w:rsid w:val="001F5BA3"/>
    <w:rsid w:val="001F5BD9"/>
    <w:rsid w:val="001F5DD3"/>
    <w:rsid w:val="001F6285"/>
    <w:rsid w:val="001F6487"/>
    <w:rsid w:val="001F675A"/>
    <w:rsid w:val="001F6A2C"/>
    <w:rsid w:val="002013C7"/>
    <w:rsid w:val="002013FD"/>
    <w:rsid w:val="00201929"/>
    <w:rsid w:val="00201B9E"/>
    <w:rsid w:val="00201C6D"/>
    <w:rsid w:val="00201EC4"/>
    <w:rsid w:val="002020D2"/>
    <w:rsid w:val="0020211A"/>
    <w:rsid w:val="002026E4"/>
    <w:rsid w:val="00202914"/>
    <w:rsid w:val="00202949"/>
    <w:rsid w:val="00202C90"/>
    <w:rsid w:val="00202D16"/>
    <w:rsid w:val="0020306B"/>
    <w:rsid w:val="0020324F"/>
    <w:rsid w:val="00203A15"/>
    <w:rsid w:val="00203F02"/>
    <w:rsid w:val="00204BFD"/>
    <w:rsid w:val="00205527"/>
    <w:rsid w:val="00205C47"/>
    <w:rsid w:val="00205FC5"/>
    <w:rsid w:val="00206596"/>
    <w:rsid w:val="0020703D"/>
    <w:rsid w:val="0020710F"/>
    <w:rsid w:val="00207DF7"/>
    <w:rsid w:val="00210121"/>
    <w:rsid w:val="002104A2"/>
    <w:rsid w:val="00210C1C"/>
    <w:rsid w:val="00211FF5"/>
    <w:rsid w:val="002126DB"/>
    <w:rsid w:val="002128DC"/>
    <w:rsid w:val="00212CF8"/>
    <w:rsid w:val="002131A9"/>
    <w:rsid w:val="00213B3F"/>
    <w:rsid w:val="00213BD1"/>
    <w:rsid w:val="00213DB1"/>
    <w:rsid w:val="002145FF"/>
    <w:rsid w:val="002148DB"/>
    <w:rsid w:val="002149BF"/>
    <w:rsid w:val="00214B66"/>
    <w:rsid w:val="00214C83"/>
    <w:rsid w:val="0021547B"/>
    <w:rsid w:val="00215CA4"/>
    <w:rsid w:val="00216046"/>
    <w:rsid w:val="002165AD"/>
    <w:rsid w:val="002167F5"/>
    <w:rsid w:val="00216B37"/>
    <w:rsid w:val="002178DB"/>
    <w:rsid w:val="00217D4F"/>
    <w:rsid w:val="00217DAC"/>
    <w:rsid w:val="00217E48"/>
    <w:rsid w:val="00217F57"/>
    <w:rsid w:val="00220511"/>
    <w:rsid w:val="00220628"/>
    <w:rsid w:val="00220A27"/>
    <w:rsid w:val="002210A3"/>
    <w:rsid w:val="002222D1"/>
    <w:rsid w:val="00222AF0"/>
    <w:rsid w:val="00222B7B"/>
    <w:rsid w:val="00222DB8"/>
    <w:rsid w:val="00223629"/>
    <w:rsid w:val="00223955"/>
    <w:rsid w:val="00223A77"/>
    <w:rsid w:val="00223E7E"/>
    <w:rsid w:val="002243C6"/>
    <w:rsid w:val="00224447"/>
    <w:rsid w:val="00224835"/>
    <w:rsid w:val="00224A46"/>
    <w:rsid w:val="00224B81"/>
    <w:rsid w:val="00225070"/>
    <w:rsid w:val="00225CB4"/>
    <w:rsid w:val="00226D5F"/>
    <w:rsid w:val="00226F46"/>
    <w:rsid w:val="002270BA"/>
    <w:rsid w:val="00227CED"/>
    <w:rsid w:val="00227D24"/>
    <w:rsid w:val="00227FB9"/>
    <w:rsid w:val="002302F9"/>
    <w:rsid w:val="00230442"/>
    <w:rsid w:val="002306AE"/>
    <w:rsid w:val="00230CEE"/>
    <w:rsid w:val="00230D3E"/>
    <w:rsid w:val="002329EE"/>
    <w:rsid w:val="00233789"/>
    <w:rsid w:val="00233F1F"/>
    <w:rsid w:val="00234522"/>
    <w:rsid w:val="00234DAC"/>
    <w:rsid w:val="00235474"/>
    <w:rsid w:val="00235D72"/>
    <w:rsid w:val="00235D9F"/>
    <w:rsid w:val="00235DFB"/>
    <w:rsid w:val="0023649D"/>
    <w:rsid w:val="00236771"/>
    <w:rsid w:val="00236CC9"/>
    <w:rsid w:val="00236E48"/>
    <w:rsid w:val="002374B7"/>
    <w:rsid w:val="002374C6"/>
    <w:rsid w:val="00237AB2"/>
    <w:rsid w:val="00237E95"/>
    <w:rsid w:val="00240019"/>
    <w:rsid w:val="00240119"/>
    <w:rsid w:val="00240177"/>
    <w:rsid w:val="002410FF"/>
    <w:rsid w:val="0024132F"/>
    <w:rsid w:val="00241F69"/>
    <w:rsid w:val="002423BC"/>
    <w:rsid w:val="0024247D"/>
    <w:rsid w:val="002424A9"/>
    <w:rsid w:val="00242CB9"/>
    <w:rsid w:val="00243740"/>
    <w:rsid w:val="00243E8E"/>
    <w:rsid w:val="0024454B"/>
    <w:rsid w:val="00244E41"/>
    <w:rsid w:val="002457FB"/>
    <w:rsid w:val="002463BB"/>
    <w:rsid w:val="0024665C"/>
    <w:rsid w:val="0024740A"/>
    <w:rsid w:val="00247FE3"/>
    <w:rsid w:val="002505E1"/>
    <w:rsid w:val="0025109D"/>
    <w:rsid w:val="00251BBE"/>
    <w:rsid w:val="002528BD"/>
    <w:rsid w:val="002532BE"/>
    <w:rsid w:val="0025331C"/>
    <w:rsid w:val="00253513"/>
    <w:rsid w:val="00254773"/>
    <w:rsid w:val="0025498D"/>
    <w:rsid w:val="002551D4"/>
    <w:rsid w:val="002555E6"/>
    <w:rsid w:val="002559D0"/>
    <w:rsid w:val="00255BA0"/>
    <w:rsid w:val="00255BB3"/>
    <w:rsid w:val="00255EAD"/>
    <w:rsid w:val="00255EC9"/>
    <w:rsid w:val="00256748"/>
    <w:rsid w:val="00256D58"/>
    <w:rsid w:val="0025756C"/>
    <w:rsid w:val="00257668"/>
    <w:rsid w:val="00257ACB"/>
    <w:rsid w:val="002601E0"/>
    <w:rsid w:val="00261C7A"/>
    <w:rsid w:val="002620F9"/>
    <w:rsid w:val="00262246"/>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1454"/>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966"/>
    <w:rsid w:val="00291B05"/>
    <w:rsid w:val="00291C43"/>
    <w:rsid w:val="00291DA6"/>
    <w:rsid w:val="0029224F"/>
    <w:rsid w:val="002924B3"/>
    <w:rsid w:val="00293325"/>
    <w:rsid w:val="00293F71"/>
    <w:rsid w:val="00294C66"/>
    <w:rsid w:val="0029503F"/>
    <w:rsid w:val="002951C9"/>
    <w:rsid w:val="00295527"/>
    <w:rsid w:val="00296EAE"/>
    <w:rsid w:val="00297A2C"/>
    <w:rsid w:val="00297BEE"/>
    <w:rsid w:val="002A0468"/>
    <w:rsid w:val="002A0638"/>
    <w:rsid w:val="002A09F8"/>
    <w:rsid w:val="002A1753"/>
    <w:rsid w:val="002A17FC"/>
    <w:rsid w:val="002A192A"/>
    <w:rsid w:val="002A1AFD"/>
    <w:rsid w:val="002A25AD"/>
    <w:rsid w:val="002A2A4A"/>
    <w:rsid w:val="002A3380"/>
    <w:rsid w:val="002A39A7"/>
    <w:rsid w:val="002A3B26"/>
    <w:rsid w:val="002A4220"/>
    <w:rsid w:val="002A457D"/>
    <w:rsid w:val="002A46A7"/>
    <w:rsid w:val="002A4DE9"/>
    <w:rsid w:val="002A5AD0"/>
    <w:rsid w:val="002A629E"/>
    <w:rsid w:val="002A66B8"/>
    <w:rsid w:val="002A6CFF"/>
    <w:rsid w:val="002A72E5"/>
    <w:rsid w:val="002A72F5"/>
    <w:rsid w:val="002A73EC"/>
    <w:rsid w:val="002B04A4"/>
    <w:rsid w:val="002B0D97"/>
    <w:rsid w:val="002B1277"/>
    <w:rsid w:val="002B14D9"/>
    <w:rsid w:val="002B17DD"/>
    <w:rsid w:val="002B1C95"/>
    <w:rsid w:val="002B1EC7"/>
    <w:rsid w:val="002B21BF"/>
    <w:rsid w:val="002B2330"/>
    <w:rsid w:val="002B26FA"/>
    <w:rsid w:val="002B27B4"/>
    <w:rsid w:val="002B2A58"/>
    <w:rsid w:val="002B2C67"/>
    <w:rsid w:val="002B2D7F"/>
    <w:rsid w:val="002B30E5"/>
    <w:rsid w:val="002B32CA"/>
    <w:rsid w:val="002B33F8"/>
    <w:rsid w:val="002B3FC8"/>
    <w:rsid w:val="002B4558"/>
    <w:rsid w:val="002B4FFB"/>
    <w:rsid w:val="002B5DCA"/>
    <w:rsid w:val="002B6214"/>
    <w:rsid w:val="002B7B64"/>
    <w:rsid w:val="002C021A"/>
    <w:rsid w:val="002C07D3"/>
    <w:rsid w:val="002C0900"/>
    <w:rsid w:val="002C0A60"/>
    <w:rsid w:val="002C1072"/>
    <w:rsid w:val="002C11A9"/>
    <w:rsid w:val="002C35BB"/>
    <w:rsid w:val="002C421D"/>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9BC"/>
    <w:rsid w:val="002D1A90"/>
    <w:rsid w:val="002D1FAD"/>
    <w:rsid w:val="002D2709"/>
    <w:rsid w:val="002D29DC"/>
    <w:rsid w:val="002D2F5A"/>
    <w:rsid w:val="002D3274"/>
    <w:rsid w:val="002D3578"/>
    <w:rsid w:val="002D3623"/>
    <w:rsid w:val="002D37FC"/>
    <w:rsid w:val="002D40C9"/>
    <w:rsid w:val="002D458B"/>
    <w:rsid w:val="002D471D"/>
    <w:rsid w:val="002D4968"/>
    <w:rsid w:val="002D6204"/>
    <w:rsid w:val="002D6625"/>
    <w:rsid w:val="002D6910"/>
    <w:rsid w:val="002D7172"/>
    <w:rsid w:val="002D72A2"/>
    <w:rsid w:val="002D733B"/>
    <w:rsid w:val="002D7570"/>
    <w:rsid w:val="002E0292"/>
    <w:rsid w:val="002E11FA"/>
    <w:rsid w:val="002E1217"/>
    <w:rsid w:val="002E1247"/>
    <w:rsid w:val="002E17AD"/>
    <w:rsid w:val="002E19B5"/>
    <w:rsid w:val="002E1B57"/>
    <w:rsid w:val="002E21F4"/>
    <w:rsid w:val="002E2577"/>
    <w:rsid w:val="002E2E2E"/>
    <w:rsid w:val="002E3020"/>
    <w:rsid w:val="002E3ABC"/>
    <w:rsid w:val="002E3D1A"/>
    <w:rsid w:val="002E47E1"/>
    <w:rsid w:val="002E4A2E"/>
    <w:rsid w:val="002E5150"/>
    <w:rsid w:val="002E528B"/>
    <w:rsid w:val="002E584F"/>
    <w:rsid w:val="002E5C1A"/>
    <w:rsid w:val="002E64E7"/>
    <w:rsid w:val="002E693C"/>
    <w:rsid w:val="002E6E4C"/>
    <w:rsid w:val="002E751E"/>
    <w:rsid w:val="002E75A5"/>
    <w:rsid w:val="002E7D51"/>
    <w:rsid w:val="002F0614"/>
    <w:rsid w:val="002F090A"/>
    <w:rsid w:val="002F0B07"/>
    <w:rsid w:val="002F159C"/>
    <w:rsid w:val="002F1939"/>
    <w:rsid w:val="002F1B07"/>
    <w:rsid w:val="002F2793"/>
    <w:rsid w:val="002F2987"/>
    <w:rsid w:val="002F2A68"/>
    <w:rsid w:val="002F3294"/>
    <w:rsid w:val="002F359A"/>
    <w:rsid w:val="002F4316"/>
    <w:rsid w:val="002F462A"/>
    <w:rsid w:val="002F4763"/>
    <w:rsid w:val="002F4B54"/>
    <w:rsid w:val="002F55E2"/>
    <w:rsid w:val="002F566D"/>
    <w:rsid w:val="002F6CBD"/>
    <w:rsid w:val="002F6D98"/>
    <w:rsid w:val="002F7165"/>
    <w:rsid w:val="002F766A"/>
    <w:rsid w:val="002F7BA5"/>
    <w:rsid w:val="003001AB"/>
    <w:rsid w:val="00300639"/>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15F"/>
    <w:rsid w:val="003055D3"/>
    <w:rsid w:val="00305B5D"/>
    <w:rsid w:val="00306F51"/>
    <w:rsid w:val="00310546"/>
    <w:rsid w:val="0031070B"/>
    <w:rsid w:val="003108AB"/>
    <w:rsid w:val="00312606"/>
    <w:rsid w:val="00312DA6"/>
    <w:rsid w:val="0031335D"/>
    <w:rsid w:val="003139FD"/>
    <w:rsid w:val="0031588B"/>
    <w:rsid w:val="00316082"/>
    <w:rsid w:val="003160E1"/>
    <w:rsid w:val="00316219"/>
    <w:rsid w:val="003163B5"/>
    <w:rsid w:val="003176FB"/>
    <w:rsid w:val="00317920"/>
    <w:rsid w:val="00317D86"/>
    <w:rsid w:val="00317F03"/>
    <w:rsid w:val="0032042A"/>
    <w:rsid w:val="00320778"/>
    <w:rsid w:val="00320949"/>
    <w:rsid w:val="0032178B"/>
    <w:rsid w:val="003217F6"/>
    <w:rsid w:val="003218C2"/>
    <w:rsid w:val="00321CF8"/>
    <w:rsid w:val="00321D4C"/>
    <w:rsid w:val="00322CF2"/>
    <w:rsid w:val="003230A2"/>
    <w:rsid w:val="00323CDA"/>
    <w:rsid w:val="00324535"/>
    <w:rsid w:val="003248CB"/>
    <w:rsid w:val="003249C1"/>
    <w:rsid w:val="00324AAC"/>
    <w:rsid w:val="003254AC"/>
    <w:rsid w:val="0032550D"/>
    <w:rsid w:val="00325A8E"/>
    <w:rsid w:val="00325B97"/>
    <w:rsid w:val="003265EB"/>
    <w:rsid w:val="00326A15"/>
    <w:rsid w:val="00326C3B"/>
    <w:rsid w:val="003270D7"/>
    <w:rsid w:val="00327558"/>
    <w:rsid w:val="0032780D"/>
    <w:rsid w:val="0032781B"/>
    <w:rsid w:val="003279F3"/>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2DE"/>
    <w:rsid w:val="003449A1"/>
    <w:rsid w:val="00345386"/>
    <w:rsid w:val="00345CFF"/>
    <w:rsid w:val="00345E76"/>
    <w:rsid w:val="003460FD"/>
    <w:rsid w:val="00346425"/>
    <w:rsid w:val="00346847"/>
    <w:rsid w:val="00346BA1"/>
    <w:rsid w:val="00346D26"/>
    <w:rsid w:val="00346DFF"/>
    <w:rsid w:val="00346FA9"/>
    <w:rsid w:val="00347362"/>
    <w:rsid w:val="00347AA2"/>
    <w:rsid w:val="00347BB7"/>
    <w:rsid w:val="00350365"/>
    <w:rsid w:val="003506A5"/>
    <w:rsid w:val="0035096F"/>
    <w:rsid w:val="00350A87"/>
    <w:rsid w:val="003521A2"/>
    <w:rsid w:val="003526D1"/>
    <w:rsid w:val="00352BAD"/>
    <w:rsid w:val="003531BD"/>
    <w:rsid w:val="00353C89"/>
    <w:rsid w:val="00354155"/>
    <w:rsid w:val="00354797"/>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F1"/>
    <w:rsid w:val="00383373"/>
    <w:rsid w:val="00383A7B"/>
    <w:rsid w:val="00384477"/>
    <w:rsid w:val="00384825"/>
    <w:rsid w:val="00384B4E"/>
    <w:rsid w:val="00385AED"/>
    <w:rsid w:val="00385BD4"/>
    <w:rsid w:val="00386375"/>
    <w:rsid w:val="00386BB7"/>
    <w:rsid w:val="00386ECF"/>
    <w:rsid w:val="003870E6"/>
    <w:rsid w:val="003875E2"/>
    <w:rsid w:val="003877E6"/>
    <w:rsid w:val="00387C95"/>
    <w:rsid w:val="003908EB"/>
    <w:rsid w:val="003909F8"/>
    <w:rsid w:val="00390C36"/>
    <w:rsid w:val="00391B39"/>
    <w:rsid w:val="00392134"/>
    <w:rsid w:val="003925C7"/>
    <w:rsid w:val="00392CEA"/>
    <w:rsid w:val="0039355A"/>
    <w:rsid w:val="00393AD8"/>
    <w:rsid w:val="00393FFD"/>
    <w:rsid w:val="00394937"/>
    <w:rsid w:val="00395019"/>
    <w:rsid w:val="003959E7"/>
    <w:rsid w:val="00395A34"/>
    <w:rsid w:val="00396208"/>
    <w:rsid w:val="003962DF"/>
    <w:rsid w:val="00396C31"/>
    <w:rsid w:val="00396DA3"/>
    <w:rsid w:val="00397335"/>
    <w:rsid w:val="00397553"/>
    <w:rsid w:val="003A0426"/>
    <w:rsid w:val="003A115E"/>
    <w:rsid w:val="003A117C"/>
    <w:rsid w:val="003A25D6"/>
    <w:rsid w:val="003A2A4B"/>
    <w:rsid w:val="003A311A"/>
    <w:rsid w:val="003A31C1"/>
    <w:rsid w:val="003A3D31"/>
    <w:rsid w:val="003A4762"/>
    <w:rsid w:val="003A4C18"/>
    <w:rsid w:val="003A531B"/>
    <w:rsid w:val="003A5650"/>
    <w:rsid w:val="003A5BFB"/>
    <w:rsid w:val="003A688E"/>
    <w:rsid w:val="003A743C"/>
    <w:rsid w:val="003A7A66"/>
    <w:rsid w:val="003A7B21"/>
    <w:rsid w:val="003A7FF1"/>
    <w:rsid w:val="003B0418"/>
    <w:rsid w:val="003B0924"/>
    <w:rsid w:val="003B0CA1"/>
    <w:rsid w:val="003B1A80"/>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39E"/>
    <w:rsid w:val="003C14F8"/>
    <w:rsid w:val="003C19C7"/>
    <w:rsid w:val="003C1B42"/>
    <w:rsid w:val="003C1B8B"/>
    <w:rsid w:val="003C2310"/>
    <w:rsid w:val="003C27DE"/>
    <w:rsid w:val="003C2876"/>
    <w:rsid w:val="003C2AE8"/>
    <w:rsid w:val="003C2BF7"/>
    <w:rsid w:val="003C2C19"/>
    <w:rsid w:val="003C2D20"/>
    <w:rsid w:val="003C325F"/>
    <w:rsid w:val="003C41C0"/>
    <w:rsid w:val="003C4515"/>
    <w:rsid w:val="003C46F2"/>
    <w:rsid w:val="003C48D9"/>
    <w:rsid w:val="003C4C4F"/>
    <w:rsid w:val="003C51E5"/>
    <w:rsid w:val="003C6C82"/>
    <w:rsid w:val="003C700D"/>
    <w:rsid w:val="003D04E0"/>
    <w:rsid w:val="003D0836"/>
    <w:rsid w:val="003D0CE5"/>
    <w:rsid w:val="003D1B6B"/>
    <w:rsid w:val="003D21E1"/>
    <w:rsid w:val="003D29C4"/>
    <w:rsid w:val="003D2CED"/>
    <w:rsid w:val="003D3054"/>
    <w:rsid w:val="003D34F5"/>
    <w:rsid w:val="003D3E4E"/>
    <w:rsid w:val="003D447E"/>
    <w:rsid w:val="003D49AA"/>
    <w:rsid w:val="003D4F1B"/>
    <w:rsid w:val="003D5406"/>
    <w:rsid w:val="003D5729"/>
    <w:rsid w:val="003D5864"/>
    <w:rsid w:val="003D599E"/>
    <w:rsid w:val="003D60B9"/>
    <w:rsid w:val="003D63C1"/>
    <w:rsid w:val="003D6B3A"/>
    <w:rsid w:val="003D6FC7"/>
    <w:rsid w:val="003D702C"/>
    <w:rsid w:val="003D70DC"/>
    <w:rsid w:val="003E0378"/>
    <w:rsid w:val="003E070E"/>
    <w:rsid w:val="003E0885"/>
    <w:rsid w:val="003E1005"/>
    <w:rsid w:val="003E1009"/>
    <w:rsid w:val="003E11B9"/>
    <w:rsid w:val="003E121C"/>
    <w:rsid w:val="003E127A"/>
    <w:rsid w:val="003E1D04"/>
    <w:rsid w:val="003E1DA6"/>
    <w:rsid w:val="003E21A7"/>
    <w:rsid w:val="003E25F4"/>
    <w:rsid w:val="003E5FE0"/>
    <w:rsid w:val="003E61C0"/>
    <w:rsid w:val="003E63C9"/>
    <w:rsid w:val="003E6A82"/>
    <w:rsid w:val="003E6CEA"/>
    <w:rsid w:val="003E6F50"/>
    <w:rsid w:val="003F099E"/>
    <w:rsid w:val="003F0CBB"/>
    <w:rsid w:val="003F0D67"/>
    <w:rsid w:val="003F0F50"/>
    <w:rsid w:val="003F1056"/>
    <w:rsid w:val="003F1135"/>
    <w:rsid w:val="003F11D8"/>
    <w:rsid w:val="003F18C2"/>
    <w:rsid w:val="003F2C06"/>
    <w:rsid w:val="003F31BE"/>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B2F"/>
    <w:rsid w:val="00400C8D"/>
    <w:rsid w:val="004019C3"/>
    <w:rsid w:val="0040235E"/>
    <w:rsid w:val="00402CD5"/>
    <w:rsid w:val="00402F03"/>
    <w:rsid w:val="00403BEC"/>
    <w:rsid w:val="00403CE6"/>
    <w:rsid w:val="0040445E"/>
    <w:rsid w:val="00404657"/>
    <w:rsid w:val="00404664"/>
    <w:rsid w:val="00405211"/>
    <w:rsid w:val="00405F63"/>
    <w:rsid w:val="0040642A"/>
    <w:rsid w:val="0040667F"/>
    <w:rsid w:val="0040685C"/>
    <w:rsid w:val="0040690F"/>
    <w:rsid w:val="00406A9C"/>
    <w:rsid w:val="0040721B"/>
    <w:rsid w:val="004074F4"/>
    <w:rsid w:val="00410E25"/>
    <w:rsid w:val="00410E44"/>
    <w:rsid w:val="00412747"/>
    <w:rsid w:val="00413389"/>
    <w:rsid w:val="0041415F"/>
    <w:rsid w:val="0041481C"/>
    <w:rsid w:val="004148F4"/>
    <w:rsid w:val="004157B1"/>
    <w:rsid w:val="00415A69"/>
    <w:rsid w:val="00415E00"/>
    <w:rsid w:val="004169F0"/>
    <w:rsid w:val="00417188"/>
    <w:rsid w:val="004174A6"/>
    <w:rsid w:val="004207AD"/>
    <w:rsid w:val="00420ABB"/>
    <w:rsid w:val="00421560"/>
    <w:rsid w:val="00421A88"/>
    <w:rsid w:val="00421BCA"/>
    <w:rsid w:val="00422265"/>
    <w:rsid w:val="0042244B"/>
    <w:rsid w:val="0042282A"/>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D54"/>
    <w:rsid w:val="00432E09"/>
    <w:rsid w:val="00433286"/>
    <w:rsid w:val="0043335E"/>
    <w:rsid w:val="004341A3"/>
    <w:rsid w:val="0043443D"/>
    <w:rsid w:val="004344E0"/>
    <w:rsid w:val="00434584"/>
    <w:rsid w:val="004349FF"/>
    <w:rsid w:val="00434CFF"/>
    <w:rsid w:val="00434FE2"/>
    <w:rsid w:val="00435BA2"/>
    <w:rsid w:val="0043642C"/>
    <w:rsid w:val="00436C89"/>
    <w:rsid w:val="00436E8E"/>
    <w:rsid w:val="00437F15"/>
    <w:rsid w:val="00437F9B"/>
    <w:rsid w:val="0044097A"/>
    <w:rsid w:val="00441EB8"/>
    <w:rsid w:val="00441F69"/>
    <w:rsid w:val="004427CE"/>
    <w:rsid w:val="0044287C"/>
    <w:rsid w:val="00442CB0"/>
    <w:rsid w:val="004432D2"/>
    <w:rsid w:val="00443302"/>
    <w:rsid w:val="00443B81"/>
    <w:rsid w:val="00443C52"/>
    <w:rsid w:val="00443E8E"/>
    <w:rsid w:val="00443EB5"/>
    <w:rsid w:val="00443FC0"/>
    <w:rsid w:val="00444F5B"/>
    <w:rsid w:val="00445495"/>
    <w:rsid w:val="00445E66"/>
    <w:rsid w:val="00445E70"/>
    <w:rsid w:val="00446915"/>
    <w:rsid w:val="004477AE"/>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7EB"/>
    <w:rsid w:val="00456E8F"/>
    <w:rsid w:val="00457DBF"/>
    <w:rsid w:val="00460373"/>
    <w:rsid w:val="00460EF9"/>
    <w:rsid w:val="00461010"/>
    <w:rsid w:val="00461534"/>
    <w:rsid w:val="0046182B"/>
    <w:rsid w:val="00461AEC"/>
    <w:rsid w:val="00461F8F"/>
    <w:rsid w:val="004622E1"/>
    <w:rsid w:val="00462323"/>
    <w:rsid w:val="00462693"/>
    <w:rsid w:val="0046281B"/>
    <w:rsid w:val="004629B1"/>
    <w:rsid w:val="004637C9"/>
    <w:rsid w:val="004638AC"/>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B72"/>
    <w:rsid w:val="00467912"/>
    <w:rsid w:val="004702F1"/>
    <w:rsid w:val="00470B06"/>
    <w:rsid w:val="00470D05"/>
    <w:rsid w:val="00470D8E"/>
    <w:rsid w:val="00470FD5"/>
    <w:rsid w:val="00471B34"/>
    <w:rsid w:val="004720E8"/>
    <w:rsid w:val="00472814"/>
    <w:rsid w:val="004736F9"/>
    <w:rsid w:val="00474141"/>
    <w:rsid w:val="004745DB"/>
    <w:rsid w:val="00474A2A"/>
    <w:rsid w:val="00474C27"/>
    <w:rsid w:val="00474CFA"/>
    <w:rsid w:val="004750E1"/>
    <w:rsid w:val="0047528F"/>
    <w:rsid w:val="00475406"/>
    <w:rsid w:val="004754DF"/>
    <w:rsid w:val="00475599"/>
    <w:rsid w:val="004755F5"/>
    <w:rsid w:val="00475692"/>
    <w:rsid w:val="00475700"/>
    <w:rsid w:val="00475A53"/>
    <w:rsid w:val="00475AEF"/>
    <w:rsid w:val="00475F54"/>
    <w:rsid w:val="004761D7"/>
    <w:rsid w:val="00476A91"/>
    <w:rsid w:val="00477285"/>
    <w:rsid w:val="00477477"/>
    <w:rsid w:val="004775C2"/>
    <w:rsid w:val="004775C7"/>
    <w:rsid w:val="004776BD"/>
    <w:rsid w:val="00480323"/>
    <w:rsid w:val="00480A9B"/>
    <w:rsid w:val="00480CD4"/>
    <w:rsid w:val="00481480"/>
    <w:rsid w:val="0048182D"/>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777B"/>
    <w:rsid w:val="004878DC"/>
    <w:rsid w:val="00487C4B"/>
    <w:rsid w:val="00490775"/>
    <w:rsid w:val="00490BE4"/>
    <w:rsid w:val="00490D59"/>
    <w:rsid w:val="00491222"/>
    <w:rsid w:val="00491EA8"/>
    <w:rsid w:val="004928BC"/>
    <w:rsid w:val="004930DA"/>
    <w:rsid w:val="004935FA"/>
    <w:rsid w:val="00493739"/>
    <w:rsid w:val="00493DDD"/>
    <w:rsid w:val="0049413F"/>
    <w:rsid w:val="0049475D"/>
    <w:rsid w:val="0049482D"/>
    <w:rsid w:val="0049548D"/>
    <w:rsid w:val="0049568A"/>
    <w:rsid w:val="00496088"/>
    <w:rsid w:val="00496287"/>
    <w:rsid w:val="0049628B"/>
    <w:rsid w:val="00496572"/>
    <w:rsid w:val="00496A2C"/>
    <w:rsid w:val="004973C5"/>
    <w:rsid w:val="00497A14"/>
    <w:rsid w:val="004A01A5"/>
    <w:rsid w:val="004A057E"/>
    <w:rsid w:val="004A1A79"/>
    <w:rsid w:val="004A2AD5"/>
    <w:rsid w:val="004A2CFD"/>
    <w:rsid w:val="004A3398"/>
    <w:rsid w:val="004A3CDD"/>
    <w:rsid w:val="004A4343"/>
    <w:rsid w:val="004A4386"/>
    <w:rsid w:val="004A443C"/>
    <w:rsid w:val="004A4843"/>
    <w:rsid w:val="004A50CC"/>
    <w:rsid w:val="004A527B"/>
    <w:rsid w:val="004A544E"/>
    <w:rsid w:val="004A55EB"/>
    <w:rsid w:val="004A5B7E"/>
    <w:rsid w:val="004A6198"/>
    <w:rsid w:val="004A61CE"/>
    <w:rsid w:val="004A629F"/>
    <w:rsid w:val="004A68CB"/>
    <w:rsid w:val="004A6FE4"/>
    <w:rsid w:val="004A7578"/>
    <w:rsid w:val="004A785D"/>
    <w:rsid w:val="004A799E"/>
    <w:rsid w:val="004A7FD9"/>
    <w:rsid w:val="004B1093"/>
    <w:rsid w:val="004B21B9"/>
    <w:rsid w:val="004B2255"/>
    <w:rsid w:val="004B2E92"/>
    <w:rsid w:val="004B303E"/>
    <w:rsid w:val="004B3999"/>
    <w:rsid w:val="004B3B21"/>
    <w:rsid w:val="004B408F"/>
    <w:rsid w:val="004B4237"/>
    <w:rsid w:val="004B4480"/>
    <w:rsid w:val="004B448F"/>
    <w:rsid w:val="004B5483"/>
    <w:rsid w:val="004B5E8B"/>
    <w:rsid w:val="004B5FF0"/>
    <w:rsid w:val="004B61BF"/>
    <w:rsid w:val="004B628D"/>
    <w:rsid w:val="004B659B"/>
    <w:rsid w:val="004B69F1"/>
    <w:rsid w:val="004B76B6"/>
    <w:rsid w:val="004B786F"/>
    <w:rsid w:val="004B7940"/>
    <w:rsid w:val="004B797F"/>
    <w:rsid w:val="004B79BD"/>
    <w:rsid w:val="004C0A9F"/>
    <w:rsid w:val="004C0CAC"/>
    <w:rsid w:val="004C0E79"/>
    <w:rsid w:val="004C17A9"/>
    <w:rsid w:val="004C1A5F"/>
    <w:rsid w:val="004C2A8F"/>
    <w:rsid w:val="004C2F3E"/>
    <w:rsid w:val="004C37F7"/>
    <w:rsid w:val="004C4E5D"/>
    <w:rsid w:val="004C5B28"/>
    <w:rsid w:val="004C5BA9"/>
    <w:rsid w:val="004C5DA0"/>
    <w:rsid w:val="004C6672"/>
    <w:rsid w:val="004C6B3D"/>
    <w:rsid w:val="004C6CF6"/>
    <w:rsid w:val="004C754F"/>
    <w:rsid w:val="004D0462"/>
    <w:rsid w:val="004D1225"/>
    <w:rsid w:val="004D15FE"/>
    <w:rsid w:val="004D1A03"/>
    <w:rsid w:val="004D1ABD"/>
    <w:rsid w:val="004D2305"/>
    <w:rsid w:val="004D232B"/>
    <w:rsid w:val="004D2ED1"/>
    <w:rsid w:val="004D3065"/>
    <w:rsid w:val="004D3893"/>
    <w:rsid w:val="004D4081"/>
    <w:rsid w:val="004D49F0"/>
    <w:rsid w:val="004D4B10"/>
    <w:rsid w:val="004D4BFE"/>
    <w:rsid w:val="004D4CE5"/>
    <w:rsid w:val="004D55FD"/>
    <w:rsid w:val="004D56A4"/>
    <w:rsid w:val="004D6000"/>
    <w:rsid w:val="004D622A"/>
    <w:rsid w:val="004D69DC"/>
    <w:rsid w:val="004D79F7"/>
    <w:rsid w:val="004D7BA9"/>
    <w:rsid w:val="004D7CDF"/>
    <w:rsid w:val="004D7F21"/>
    <w:rsid w:val="004E03C8"/>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5EA5"/>
    <w:rsid w:val="004E65F2"/>
    <w:rsid w:val="004E6819"/>
    <w:rsid w:val="004E6D96"/>
    <w:rsid w:val="004E6F15"/>
    <w:rsid w:val="004E767E"/>
    <w:rsid w:val="004E7984"/>
    <w:rsid w:val="004E7D39"/>
    <w:rsid w:val="004F12D1"/>
    <w:rsid w:val="004F18F3"/>
    <w:rsid w:val="004F27F7"/>
    <w:rsid w:val="004F29DD"/>
    <w:rsid w:val="004F3A32"/>
    <w:rsid w:val="004F3B9B"/>
    <w:rsid w:val="004F4047"/>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B6"/>
    <w:rsid w:val="00503816"/>
    <w:rsid w:val="0050415E"/>
    <w:rsid w:val="005045E5"/>
    <w:rsid w:val="0050495F"/>
    <w:rsid w:val="00504DF8"/>
    <w:rsid w:val="00505453"/>
    <w:rsid w:val="0050545C"/>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2DA9"/>
    <w:rsid w:val="0051335F"/>
    <w:rsid w:val="0051398B"/>
    <w:rsid w:val="00513AAC"/>
    <w:rsid w:val="005144A7"/>
    <w:rsid w:val="0051468B"/>
    <w:rsid w:val="005146B6"/>
    <w:rsid w:val="00514F7E"/>
    <w:rsid w:val="00515059"/>
    <w:rsid w:val="0051664F"/>
    <w:rsid w:val="0051752D"/>
    <w:rsid w:val="00520998"/>
    <w:rsid w:val="005209CA"/>
    <w:rsid w:val="005217B9"/>
    <w:rsid w:val="005217D1"/>
    <w:rsid w:val="00521C35"/>
    <w:rsid w:val="0052209A"/>
    <w:rsid w:val="00522178"/>
    <w:rsid w:val="005223FE"/>
    <w:rsid w:val="00522931"/>
    <w:rsid w:val="00522CC5"/>
    <w:rsid w:val="0052346F"/>
    <w:rsid w:val="00523D59"/>
    <w:rsid w:val="00524128"/>
    <w:rsid w:val="00524A4B"/>
    <w:rsid w:val="00525123"/>
    <w:rsid w:val="0052624B"/>
    <w:rsid w:val="00527AF8"/>
    <w:rsid w:val="00527C1E"/>
    <w:rsid w:val="00530364"/>
    <w:rsid w:val="0053052A"/>
    <w:rsid w:val="005310AC"/>
    <w:rsid w:val="0053179F"/>
    <w:rsid w:val="005317AB"/>
    <w:rsid w:val="00531DFF"/>
    <w:rsid w:val="00532D57"/>
    <w:rsid w:val="0053339F"/>
    <w:rsid w:val="00533CA8"/>
    <w:rsid w:val="00533EB7"/>
    <w:rsid w:val="0053443B"/>
    <w:rsid w:val="0053499B"/>
    <w:rsid w:val="00535059"/>
    <w:rsid w:val="005353D5"/>
    <w:rsid w:val="00535500"/>
    <w:rsid w:val="00535E1F"/>
    <w:rsid w:val="00536ADD"/>
    <w:rsid w:val="00536B4E"/>
    <w:rsid w:val="005372C2"/>
    <w:rsid w:val="00537C02"/>
    <w:rsid w:val="00537F00"/>
    <w:rsid w:val="00537FB4"/>
    <w:rsid w:val="0054084A"/>
    <w:rsid w:val="00540CF9"/>
    <w:rsid w:val="00541145"/>
    <w:rsid w:val="00541E0F"/>
    <w:rsid w:val="00542308"/>
    <w:rsid w:val="0054267C"/>
    <w:rsid w:val="00542D75"/>
    <w:rsid w:val="00543AD6"/>
    <w:rsid w:val="00543EC8"/>
    <w:rsid w:val="0054417C"/>
    <w:rsid w:val="00545273"/>
    <w:rsid w:val="00545365"/>
    <w:rsid w:val="0054554A"/>
    <w:rsid w:val="00545BDC"/>
    <w:rsid w:val="00545D23"/>
    <w:rsid w:val="00546AA8"/>
    <w:rsid w:val="00546D4F"/>
    <w:rsid w:val="00546DF8"/>
    <w:rsid w:val="00547318"/>
    <w:rsid w:val="0054734B"/>
    <w:rsid w:val="00547BD5"/>
    <w:rsid w:val="00547ECC"/>
    <w:rsid w:val="00550635"/>
    <w:rsid w:val="00550B9B"/>
    <w:rsid w:val="00551157"/>
    <w:rsid w:val="005514F2"/>
    <w:rsid w:val="0055150B"/>
    <w:rsid w:val="005515B1"/>
    <w:rsid w:val="005517E7"/>
    <w:rsid w:val="00551F8A"/>
    <w:rsid w:val="00552417"/>
    <w:rsid w:val="00552443"/>
    <w:rsid w:val="0055284D"/>
    <w:rsid w:val="005538FF"/>
    <w:rsid w:val="0055445C"/>
    <w:rsid w:val="00554A26"/>
    <w:rsid w:val="00554C0F"/>
    <w:rsid w:val="00554FC4"/>
    <w:rsid w:val="00555184"/>
    <w:rsid w:val="00555268"/>
    <w:rsid w:val="005552EF"/>
    <w:rsid w:val="00555792"/>
    <w:rsid w:val="00555B4B"/>
    <w:rsid w:val="00555D67"/>
    <w:rsid w:val="00556356"/>
    <w:rsid w:val="00556CA0"/>
    <w:rsid w:val="00557347"/>
    <w:rsid w:val="005575C3"/>
    <w:rsid w:val="005579FE"/>
    <w:rsid w:val="00557F4A"/>
    <w:rsid w:val="00560D96"/>
    <w:rsid w:val="00561E68"/>
    <w:rsid w:val="00561EA2"/>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7FC"/>
    <w:rsid w:val="0057089D"/>
    <w:rsid w:val="00570BEF"/>
    <w:rsid w:val="00570C5A"/>
    <w:rsid w:val="00570D55"/>
    <w:rsid w:val="00571BFE"/>
    <w:rsid w:val="00571C29"/>
    <w:rsid w:val="00571E51"/>
    <w:rsid w:val="00571F5F"/>
    <w:rsid w:val="0057295A"/>
    <w:rsid w:val="00572BA4"/>
    <w:rsid w:val="00572C6A"/>
    <w:rsid w:val="0057342F"/>
    <w:rsid w:val="00573D3F"/>
    <w:rsid w:val="00574299"/>
    <w:rsid w:val="005747C5"/>
    <w:rsid w:val="00574CED"/>
    <w:rsid w:val="00575A40"/>
    <w:rsid w:val="0057605F"/>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18"/>
    <w:rsid w:val="00583B87"/>
    <w:rsid w:val="00583BB7"/>
    <w:rsid w:val="005841C7"/>
    <w:rsid w:val="005852F0"/>
    <w:rsid w:val="00585CE8"/>
    <w:rsid w:val="005861EE"/>
    <w:rsid w:val="005865E7"/>
    <w:rsid w:val="0058697B"/>
    <w:rsid w:val="00586BC0"/>
    <w:rsid w:val="00586E3A"/>
    <w:rsid w:val="00587252"/>
    <w:rsid w:val="00587486"/>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3B5"/>
    <w:rsid w:val="005974CA"/>
    <w:rsid w:val="005978E1"/>
    <w:rsid w:val="005A00AC"/>
    <w:rsid w:val="005A0312"/>
    <w:rsid w:val="005A07FA"/>
    <w:rsid w:val="005A0995"/>
    <w:rsid w:val="005A0C5C"/>
    <w:rsid w:val="005A0F72"/>
    <w:rsid w:val="005A1332"/>
    <w:rsid w:val="005A225F"/>
    <w:rsid w:val="005A22C3"/>
    <w:rsid w:val="005A26B6"/>
    <w:rsid w:val="005A302C"/>
    <w:rsid w:val="005A3E5E"/>
    <w:rsid w:val="005A4140"/>
    <w:rsid w:val="005A4EBC"/>
    <w:rsid w:val="005A539E"/>
    <w:rsid w:val="005A55E0"/>
    <w:rsid w:val="005A5FD6"/>
    <w:rsid w:val="005A6F3D"/>
    <w:rsid w:val="005A775F"/>
    <w:rsid w:val="005B017C"/>
    <w:rsid w:val="005B09C3"/>
    <w:rsid w:val="005B09D7"/>
    <w:rsid w:val="005B1085"/>
    <w:rsid w:val="005B18BD"/>
    <w:rsid w:val="005B1D4B"/>
    <w:rsid w:val="005B2CF5"/>
    <w:rsid w:val="005B2D4B"/>
    <w:rsid w:val="005B355E"/>
    <w:rsid w:val="005B3853"/>
    <w:rsid w:val="005B3868"/>
    <w:rsid w:val="005B3F9F"/>
    <w:rsid w:val="005B4578"/>
    <w:rsid w:val="005B4E50"/>
    <w:rsid w:val="005B53C6"/>
    <w:rsid w:val="005B5A64"/>
    <w:rsid w:val="005B5B8F"/>
    <w:rsid w:val="005B5F68"/>
    <w:rsid w:val="005B63D1"/>
    <w:rsid w:val="005B64D3"/>
    <w:rsid w:val="005B665D"/>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37A2"/>
    <w:rsid w:val="005D4315"/>
    <w:rsid w:val="005D4734"/>
    <w:rsid w:val="005D65FE"/>
    <w:rsid w:val="005D6FEE"/>
    <w:rsid w:val="005D75B6"/>
    <w:rsid w:val="005D76E3"/>
    <w:rsid w:val="005D7B55"/>
    <w:rsid w:val="005D7E62"/>
    <w:rsid w:val="005E07EF"/>
    <w:rsid w:val="005E0928"/>
    <w:rsid w:val="005E0B6A"/>
    <w:rsid w:val="005E0F4A"/>
    <w:rsid w:val="005E12B8"/>
    <w:rsid w:val="005E15C6"/>
    <w:rsid w:val="005E2BA9"/>
    <w:rsid w:val="005E37AD"/>
    <w:rsid w:val="005E407E"/>
    <w:rsid w:val="005E4B33"/>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B47"/>
    <w:rsid w:val="005F5E9F"/>
    <w:rsid w:val="005F6073"/>
    <w:rsid w:val="005F6F35"/>
    <w:rsid w:val="005F6F89"/>
    <w:rsid w:val="005F7BE6"/>
    <w:rsid w:val="005F7CE2"/>
    <w:rsid w:val="006001DF"/>
    <w:rsid w:val="0060060E"/>
    <w:rsid w:val="006009C4"/>
    <w:rsid w:val="0060152C"/>
    <w:rsid w:val="00601AB2"/>
    <w:rsid w:val="00602EC3"/>
    <w:rsid w:val="00603B2E"/>
    <w:rsid w:val="00603E12"/>
    <w:rsid w:val="00604280"/>
    <w:rsid w:val="00604401"/>
    <w:rsid w:val="006048C3"/>
    <w:rsid w:val="00604F74"/>
    <w:rsid w:val="00604FCC"/>
    <w:rsid w:val="00605508"/>
    <w:rsid w:val="006066E7"/>
    <w:rsid w:val="00606D0F"/>
    <w:rsid w:val="00606D5D"/>
    <w:rsid w:val="00606F46"/>
    <w:rsid w:val="006072C2"/>
    <w:rsid w:val="00610E85"/>
    <w:rsid w:val="00610FB4"/>
    <w:rsid w:val="00611D20"/>
    <w:rsid w:val="006120F8"/>
    <w:rsid w:val="006125EB"/>
    <w:rsid w:val="006128BE"/>
    <w:rsid w:val="00612A3B"/>
    <w:rsid w:val="00612B6A"/>
    <w:rsid w:val="006131A1"/>
    <w:rsid w:val="00613677"/>
    <w:rsid w:val="0061390E"/>
    <w:rsid w:val="00613990"/>
    <w:rsid w:val="00613C83"/>
    <w:rsid w:val="00613F9C"/>
    <w:rsid w:val="006143A3"/>
    <w:rsid w:val="00616F2E"/>
    <w:rsid w:val="00616F66"/>
    <w:rsid w:val="00617A02"/>
    <w:rsid w:val="006202D7"/>
    <w:rsid w:val="00620370"/>
    <w:rsid w:val="00620388"/>
    <w:rsid w:val="006203C7"/>
    <w:rsid w:val="0062042C"/>
    <w:rsid w:val="00620B41"/>
    <w:rsid w:val="00620BE6"/>
    <w:rsid w:val="00620D81"/>
    <w:rsid w:val="00621124"/>
    <w:rsid w:val="00621189"/>
    <w:rsid w:val="00621DB9"/>
    <w:rsid w:val="00621DFB"/>
    <w:rsid w:val="006228CC"/>
    <w:rsid w:val="00622E61"/>
    <w:rsid w:val="00623068"/>
    <w:rsid w:val="0062315A"/>
    <w:rsid w:val="006235F5"/>
    <w:rsid w:val="00623E9F"/>
    <w:rsid w:val="00624382"/>
    <w:rsid w:val="00624702"/>
    <w:rsid w:val="006248C8"/>
    <w:rsid w:val="00625027"/>
    <w:rsid w:val="0062502B"/>
    <w:rsid w:val="006251C1"/>
    <w:rsid w:val="0062578C"/>
    <w:rsid w:val="006266F3"/>
    <w:rsid w:val="0062687B"/>
    <w:rsid w:val="0063071A"/>
    <w:rsid w:val="00630C55"/>
    <w:rsid w:val="0063110B"/>
    <w:rsid w:val="006318AD"/>
    <w:rsid w:val="00631CDA"/>
    <w:rsid w:val="00632462"/>
    <w:rsid w:val="006326EE"/>
    <w:rsid w:val="0063325D"/>
    <w:rsid w:val="00633272"/>
    <w:rsid w:val="00633470"/>
    <w:rsid w:val="006337DA"/>
    <w:rsid w:val="006339D8"/>
    <w:rsid w:val="006342DF"/>
    <w:rsid w:val="00634ACD"/>
    <w:rsid w:val="00635B38"/>
    <w:rsid w:val="00636042"/>
    <w:rsid w:val="00636094"/>
    <w:rsid w:val="006360B1"/>
    <w:rsid w:val="00637430"/>
    <w:rsid w:val="00637467"/>
    <w:rsid w:val="00637D16"/>
    <w:rsid w:val="00640703"/>
    <w:rsid w:val="00640976"/>
    <w:rsid w:val="006411C0"/>
    <w:rsid w:val="00641DA6"/>
    <w:rsid w:val="00641EA6"/>
    <w:rsid w:val="00642487"/>
    <w:rsid w:val="0064255D"/>
    <w:rsid w:val="00642AA9"/>
    <w:rsid w:val="00642B1B"/>
    <w:rsid w:val="00643223"/>
    <w:rsid w:val="00643C4E"/>
    <w:rsid w:val="006445A1"/>
    <w:rsid w:val="00644977"/>
    <w:rsid w:val="006450B6"/>
    <w:rsid w:val="006450E2"/>
    <w:rsid w:val="00645B7A"/>
    <w:rsid w:val="00647031"/>
    <w:rsid w:val="006507CB"/>
    <w:rsid w:val="00650B07"/>
    <w:rsid w:val="00650C65"/>
    <w:rsid w:val="00650F0C"/>
    <w:rsid w:val="006516B2"/>
    <w:rsid w:val="00651D65"/>
    <w:rsid w:val="00651FF8"/>
    <w:rsid w:val="006520D8"/>
    <w:rsid w:val="0065335A"/>
    <w:rsid w:val="00653798"/>
    <w:rsid w:val="0065385D"/>
    <w:rsid w:val="00653974"/>
    <w:rsid w:val="00653B69"/>
    <w:rsid w:val="00654E36"/>
    <w:rsid w:val="0065561E"/>
    <w:rsid w:val="0065587F"/>
    <w:rsid w:val="00655A75"/>
    <w:rsid w:val="00655AF9"/>
    <w:rsid w:val="00656F8C"/>
    <w:rsid w:val="0065743D"/>
    <w:rsid w:val="00657E54"/>
    <w:rsid w:val="006601C5"/>
    <w:rsid w:val="006602A7"/>
    <w:rsid w:val="00660715"/>
    <w:rsid w:val="00660BD1"/>
    <w:rsid w:val="0066211E"/>
    <w:rsid w:val="00662400"/>
    <w:rsid w:val="00664B82"/>
    <w:rsid w:val="00665754"/>
    <w:rsid w:val="006660EE"/>
    <w:rsid w:val="006664E5"/>
    <w:rsid w:val="0066695A"/>
    <w:rsid w:val="0066719E"/>
    <w:rsid w:val="006707EC"/>
    <w:rsid w:val="00670C4E"/>
    <w:rsid w:val="006719D1"/>
    <w:rsid w:val="00673314"/>
    <w:rsid w:val="006735E5"/>
    <w:rsid w:val="00673A7F"/>
    <w:rsid w:val="00673DAE"/>
    <w:rsid w:val="006740D7"/>
    <w:rsid w:val="00674164"/>
    <w:rsid w:val="006742AB"/>
    <w:rsid w:val="0067439C"/>
    <w:rsid w:val="0067492A"/>
    <w:rsid w:val="00674ABD"/>
    <w:rsid w:val="00674BFE"/>
    <w:rsid w:val="00675181"/>
    <w:rsid w:val="006752E4"/>
    <w:rsid w:val="00675871"/>
    <w:rsid w:val="0067588B"/>
    <w:rsid w:val="00677220"/>
    <w:rsid w:val="00677C0F"/>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37C"/>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746"/>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03F"/>
    <w:rsid w:val="006A43ED"/>
    <w:rsid w:val="006A4728"/>
    <w:rsid w:val="006A49E3"/>
    <w:rsid w:val="006A4AB7"/>
    <w:rsid w:val="006A538E"/>
    <w:rsid w:val="006A5595"/>
    <w:rsid w:val="006A5610"/>
    <w:rsid w:val="006A634F"/>
    <w:rsid w:val="006A639D"/>
    <w:rsid w:val="006A6586"/>
    <w:rsid w:val="006A6959"/>
    <w:rsid w:val="006A6976"/>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2D"/>
    <w:rsid w:val="006B2B52"/>
    <w:rsid w:val="006B3332"/>
    <w:rsid w:val="006B39E5"/>
    <w:rsid w:val="006B4052"/>
    <w:rsid w:val="006B40DE"/>
    <w:rsid w:val="006B41E4"/>
    <w:rsid w:val="006B4200"/>
    <w:rsid w:val="006B4599"/>
    <w:rsid w:val="006B45F8"/>
    <w:rsid w:val="006B469D"/>
    <w:rsid w:val="006B4823"/>
    <w:rsid w:val="006B54B7"/>
    <w:rsid w:val="006B5DDA"/>
    <w:rsid w:val="006B65DF"/>
    <w:rsid w:val="006B68D3"/>
    <w:rsid w:val="006B6EFC"/>
    <w:rsid w:val="006B7187"/>
    <w:rsid w:val="006B7CA9"/>
    <w:rsid w:val="006B7E4E"/>
    <w:rsid w:val="006B7F0C"/>
    <w:rsid w:val="006C0830"/>
    <w:rsid w:val="006C0A4D"/>
    <w:rsid w:val="006C12F6"/>
    <w:rsid w:val="006C13B3"/>
    <w:rsid w:val="006C1C05"/>
    <w:rsid w:val="006C2160"/>
    <w:rsid w:val="006C26F1"/>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1C9"/>
    <w:rsid w:val="006D0638"/>
    <w:rsid w:val="006D0958"/>
    <w:rsid w:val="006D0FFA"/>
    <w:rsid w:val="006D11FB"/>
    <w:rsid w:val="006D1BA6"/>
    <w:rsid w:val="006D2331"/>
    <w:rsid w:val="006D2719"/>
    <w:rsid w:val="006D28EC"/>
    <w:rsid w:val="006D295D"/>
    <w:rsid w:val="006D3055"/>
    <w:rsid w:val="006D34C1"/>
    <w:rsid w:val="006D382F"/>
    <w:rsid w:val="006D3A0B"/>
    <w:rsid w:val="006D3AC1"/>
    <w:rsid w:val="006D3E69"/>
    <w:rsid w:val="006D4A7B"/>
    <w:rsid w:val="006D5300"/>
    <w:rsid w:val="006D5305"/>
    <w:rsid w:val="006D5C09"/>
    <w:rsid w:val="006D69FE"/>
    <w:rsid w:val="006D6BC1"/>
    <w:rsid w:val="006D6D13"/>
    <w:rsid w:val="006D6DC9"/>
    <w:rsid w:val="006D7BBA"/>
    <w:rsid w:val="006E01C8"/>
    <w:rsid w:val="006E03E0"/>
    <w:rsid w:val="006E0609"/>
    <w:rsid w:val="006E0E5B"/>
    <w:rsid w:val="006E11FF"/>
    <w:rsid w:val="006E1AB3"/>
    <w:rsid w:val="006E1B17"/>
    <w:rsid w:val="006E40A3"/>
    <w:rsid w:val="006E428C"/>
    <w:rsid w:val="006E4EA0"/>
    <w:rsid w:val="006E5AD4"/>
    <w:rsid w:val="006E65AC"/>
    <w:rsid w:val="006E6EF7"/>
    <w:rsid w:val="006E7693"/>
    <w:rsid w:val="006F01C6"/>
    <w:rsid w:val="006F10F2"/>
    <w:rsid w:val="006F2019"/>
    <w:rsid w:val="006F248C"/>
    <w:rsid w:val="006F258C"/>
    <w:rsid w:val="006F2F19"/>
    <w:rsid w:val="006F33A3"/>
    <w:rsid w:val="006F3898"/>
    <w:rsid w:val="006F3BDD"/>
    <w:rsid w:val="006F4E2F"/>
    <w:rsid w:val="006F5908"/>
    <w:rsid w:val="006F5ABD"/>
    <w:rsid w:val="006F5ACC"/>
    <w:rsid w:val="006F5B10"/>
    <w:rsid w:val="006F5C83"/>
    <w:rsid w:val="006F65E6"/>
    <w:rsid w:val="006F697F"/>
    <w:rsid w:val="006F6FBE"/>
    <w:rsid w:val="006F7315"/>
    <w:rsid w:val="006F73D5"/>
    <w:rsid w:val="0070040A"/>
    <w:rsid w:val="007005A4"/>
    <w:rsid w:val="0070072D"/>
    <w:rsid w:val="00700880"/>
    <w:rsid w:val="00700F8C"/>
    <w:rsid w:val="00702984"/>
    <w:rsid w:val="007038A4"/>
    <w:rsid w:val="00703F21"/>
    <w:rsid w:val="00704545"/>
    <w:rsid w:val="00704AF3"/>
    <w:rsid w:val="00705DCE"/>
    <w:rsid w:val="00706019"/>
    <w:rsid w:val="00706045"/>
    <w:rsid w:val="00706582"/>
    <w:rsid w:val="00706BDA"/>
    <w:rsid w:val="0070719F"/>
    <w:rsid w:val="0070722E"/>
    <w:rsid w:val="0071049F"/>
    <w:rsid w:val="00711F5A"/>
    <w:rsid w:val="0071228B"/>
    <w:rsid w:val="0071291C"/>
    <w:rsid w:val="00712E17"/>
    <w:rsid w:val="00713214"/>
    <w:rsid w:val="0071330A"/>
    <w:rsid w:val="0071446C"/>
    <w:rsid w:val="007146E2"/>
    <w:rsid w:val="00714976"/>
    <w:rsid w:val="007152DD"/>
    <w:rsid w:val="007153A4"/>
    <w:rsid w:val="00715624"/>
    <w:rsid w:val="00715BA2"/>
    <w:rsid w:val="00715D46"/>
    <w:rsid w:val="0071627B"/>
    <w:rsid w:val="0071693D"/>
    <w:rsid w:val="00716B5C"/>
    <w:rsid w:val="00716C8E"/>
    <w:rsid w:val="0071717D"/>
    <w:rsid w:val="0071752F"/>
    <w:rsid w:val="0071758A"/>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B51"/>
    <w:rsid w:val="00725B59"/>
    <w:rsid w:val="00725F1C"/>
    <w:rsid w:val="007268A6"/>
    <w:rsid w:val="007269C1"/>
    <w:rsid w:val="00726D97"/>
    <w:rsid w:val="00726EA5"/>
    <w:rsid w:val="007272AA"/>
    <w:rsid w:val="00727E49"/>
    <w:rsid w:val="00730176"/>
    <w:rsid w:val="00730D5F"/>
    <w:rsid w:val="00730FDD"/>
    <w:rsid w:val="00731BBF"/>
    <w:rsid w:val="00731F3E"/>
    <w:rsid w:val="007327FC"/>
    <w:rsid w:val="00733099"/>
    <w:rsid w:val="00733903"/>
    <w:rsid w:val="00733CDC"/>
    <w:rsid w:val="00733F44"/>
    <w:rsid w:val="007343DC"/>
    <w:rsid w:val="00734C54"/>
    <w:rsid w:val="00735932"/>
    <w:rsid w:val="007361D1"/>
    <w:rsid w:val="00736E59"/>
    <w:rsid w:val="00737037"/>
    <w:rsid w:val="0073703C"/>
    <w:rsid w:val="0073792C"/>
    <w:rsid w:val="007401C8"/>
    <w:rsid w:val="007407AA"/>
    <w:rsid w:val="007409A0"/>
    <w:rsid w:val="0074206C"/>
    <w:rsid w:val="0074220F"/>
    <w:rsid w:val="00742651"/>
    <w:rsid w:val="007436B9"/>
    <w:rsid w:val="00743912"/>
    <w:rsid w:val="00743D68"/>
    <w:rsid w:val="0074409E"/>
    <w:rsid w:val="007442E5"/>
    <w:rsid w:val="007447DB"/>
    <w:rsid w:val="00745EA8"/>
    <w:rsid w:val="007460B5"/>
    <w:rsid w:val="00746216"/>
    <w:rsid w:val="00746AF6"/>
    <w:rsid w:val="00747503"/>
    <w:rsid w:val="007479DF"/>
    <w:rsid w:val="00751461"/>
    <w:rsid w:val="007514E2"/>
    <w:rsid w:val="007520E1"/>
    <w:rsid w:val="007521DA"/>
    <w:rsid w:val="00752833"/>
    <w:rsid w:val="00752EB9"/>
    <w:rsid w:val="007539EF"/>
    <w:rsid w:val="00754272"/>
    <w:rsid w:val="00754E89"/>
    <w:rsid w:val="007552DA"/>
    <w:rsid w:val="00756208"/>
    <w:rsid w:val="0075652D"/>
    <w:rsid w:val="00756A45"/>
    <w:rsid w:val="00756A49"/>
    <w:rsid w:val="00756D4B"/>
    <w:rsid w:val="00756D56"/>
    <w:rsid w:val="007571C3"/>
    <w:rsid w:val="00757621"/>
    <w:rsid w:val="00757CC1"/>
    <w:rsid w:val="007605CE"/>
    <w:rsid w:val="007618DC"/>
    <w:rsid w:val="007619F1"/>
    <w:rsid w:val="00761C90"/>
    <w:rsid w:val="00761CB6"/>
    <w:rsid w:val="007621CB"/>
    <w:rsid w:val="007622F7"/>
    <w:rsid w:val="00762914"/>
    <w:rsid w:val="00762C78"/>
    <w:rsid w:val="00762F1F"/>
    <w:rsid w:val="007631B2"/>
    <w:rsid w:val="007631B5"/>
    <w:rsid w:val="00763D4F"/>
    <w:rsid w:val="00764C29"/>
    <w:rsid w:val="00765041"/>
    <w:rsid w:val="007656A4"/>
    <w:rsid w:val="00765F46"/>
    <w:rsid w:val="00766B76"/>
    <w:rsid w:val="00767714"/>
    <w:rsid w:val="007677BE"/>
    <w:rsid w:val="007678AD"/>
    <w:rsid w:val="00767B76"/>
    <w:rsid w:val="007701B5"/>
    <w:rsid w:val="00770255"/>
    <w:rsid w:val="007706BF"/>
    <w:rsid w:val="00770FBC"/>
    <w:rsid w:val="0077125B"/>
    <w:rsid w:val="00772027"/>
    <w:rsid w:val="007728C9"/>
    <w:rsid w:val="0077324C"/>
    <w:rsid w:val="00773335"/>
    <w:rsid w:val="00773424"/>
    <w:rsid w:val="00773779"/>
    <w:rsid w:val="00773EAC"/>
    <w:rsid w:val="00773F10"/>
    <w:rsid w:val="00774ACC"/>
    <w:rsid w:val="00774B2A"/>
    <w:rsid w:val="00775AFF"/>
    <w:rsid w:val="0077608B"/>
    <w:rsid w:val="007764AF"/>
    <w:rsid w:val="00776543"/>
    <w:rsid w:val="007771C8"/>
    <w:rsid w:val="00777482"/>
    <w:rsid w:val="00777C85"/>
    <w:rsid w:val="007802E9"/>
    <w:rsid w:val="00780FB5"/>
    <w:rsid w:val="00781406"/>
    <w:rsid w:val="00781ECB"/>
    <w:rsid w:val="0078272C"/>
    <w:rsid w:val="00782918"/>
    <w:rsid w:val="0078306D"/>
    <w:rsid w:val="00783242"/>
    <w:rsid w:val="00783304"/>
    <w:rsid w:val="00783786"/>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72"/>
    <w:rsid w:val="007957A1"/>
    <w:rsid w:val="00796401"/>
    <w:rsid w:val="00796B7B"/>
    <w:rsid w:val="007975AB"/>
    <w:rsid w:val="00797BF4"/>
    <w:rsid w:val="00797EF5"/>
    <w:rsid w:val="007A047B"/>
    <w:rsid w:val="007A114A"/>
    <w:rsid w:val="007A17C7"/>
    <w:rsid w:val="007A1E56"/>
    <w:rsid w:val="007A1FCD"/>
    <w:rsid w:val="007A22B3"/>
    <w:rsid w:val="007A289F"/>
    <w:rsid w:val="007A3800"/>
    <w:rsid w:val="007A407C"/>
    <w:rsid w:val="007A44BB"/>
    <w:rsid w:val="007A4819"/>
    <w:rsid w:val="007A56EE"/>
    <w:rsid w:val="007A5A78"/>
    <w:rsid w:val="007A5FE2"/>
    <w:rsid w:val="007A616D"/>
    <w:rsid w:val="007A6A14"/>
    <w:rsid w:val="007A6B71"/>
    <w:rsid w:val="007B05AB"/>
    <w:rsid w:val="007B0885"/>
    <w:rsid w:val="007B092B"/>
    <w:rsid w:val="007B0D64"/>
    <w:rsid w:val="007B0F8D"/>
    <w:rsid w:val="007B135C"/>
    <w:rsid w:val="007B19BC"/>
    <w:rsid w:val="007B1A75"/>
    <w:rsid w:val="007B1C9A"/>
    <w:rsid w:val="007B1DCD"/>
    <w:rsid w:val="007B20E0"/>
    <w:rsid w:val="007B2EC8"/>
    <w:rsid w:val="007B3015"/>
    <w:rsid w:val="007B37F8"/>
    <w:rsid w:val="007B394A"/>
    <w:rsid w:val="007B419F"/>
    <w:rsid w:val="007B450D"/>
    <w:rsid w:val="007B4516"/>
    <w:rsid w:val="007B5FDC"/>
    <w:rsid w:val="007B687E"/>
    <w:rsid w:val="007B6C0D"/>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C7C84"/>
    <w:rsid w:val="007D0208"/>
    <w:rsid w:val="007D0D67"/>
    <w:rsid w:val="007D18D4"/>
    <w:rsid w:val="007D1DC2"/>
    <w:rsid w:val="007D1E6F"/>
    <w:rsid w:val="007D2BE9"/>
    <w:rsid w:val="007D3080"/>
    <w:rsid w:val="007D3773"/>
    <w:rsid w:val="007D3B2C"/>
    <w:rsid w:val="007D425B"/>
    <w:rsid w:val="007D4565"/>
    <w:rsid w:val="007D4637"/>
    <w:rsid w:val="007D4C9C"/>
    <w:rsid w:val="007D4EBE"/>
    <w:rsid w:val="007D5112"/>
    <w:rsid w:val="007D5619"/>
    <w:rsid w:val="007D5AC9"/>
    <w:rsid w:val="007D5E8E"/>
    <w:rsid w:val="007D67F5"/>
    <w:rsid w:val="007D68B7"/>
    <w:rsid w:val="007D7092"/>
    <w:rsid w:val="007D7DC5"/>
    <w:rsid w:val="007E028C"/>
    <w:rsid w:val="007E070C"/>
    <w:rsid w:val="007E08E7"/>
    <w:rsid w:val="007E3918"/>
    <w:rsid w:val="007E3CC3"/>
    <w:rsid w:val="007E405B"/>
    <w:rsid w:val="007E40B0"/>
    <w:rsid w:val="007E47B2"/>
    <w:rsid w:val="007E53E3"/>
    <w:rsid w:val="007E55BE"/>
    <w:rsid w:val="007E62B5"/>
    <w:rsid w:val="007E6BEE"/>
    <w:rsid w:val="007E6E95"/>
    <w:rsid w:val="007E70F8"/>
    <w:rsid w:val="007E71A0"/>
    <w:rsid w:val="007E75F8"/>
    <w:rsid w:val="007E7902"/>
    <w:rsid w:val="007E7A92"/>
    <w:rsid w:val="007F00FF"/>
    <w:rsid w:val="007F04BD"/>
    <w:rsid w:val="007F0671"/>
    <w:rsid w:val="007F0CED"/>
    <w:rsid w:val="007F0F33"/>
    <w:rsid w:val="007F1CC9"/>
    <w:rsid w:val="007F3F61"/>
    <w:rsid w:val="007F402E"/>
    <w:rsid w:val="007F4768"/>
    <w:rsid w:val="007F51F0"/>
    <w:rsid w:val="007F57B4"/>
    <w:rsid w:val="007F5B0E"/>
    <w:rsid w:val="007F5DA1"/>
    <w:rsid w:val="007F636A"/>
    <w:rsid w:val="007F6465"/>
    <w:rsid w:val="007F66C0"/>
    <w:rsid w:val="007F6D8D"/>
    <w:rsid w:val="007F6DB3"/>
    <w:rsid w:val="007F6E66"/>
    <w:rsid w:val="007F71CF"/>
    <w:rsid w:val="007F748B"/>
    <w:rsid w:val="007F7CFE"/>
    <w:rsid w:val="008000C2"/>
    <w:rsid w:val="008003B1"/>
    <w:rsid w:val="00800F7D"/>
    <w:rsid w:val="00802080"/>
    <w:rsid w:val="00802C54"/>
    <w:rsid w:val="00802CC8"/>
    <w:rsid w:val="00802E31"/>
    <w:rsid w:val="00802E57"/>
    <w:rsid w:val="00802E6D"/>
    <w:rsid w:val="0080327B"/>
    <w:rsid w:val="00803D35"/>
    <w:rsid w:val="00804127"/>
    <w:rsid w:val="008047EE"/>
    <w:rsid w:val="00804A33"/>
    <w:rsid w:val="00805293"/>
    <w:rsid w:val="0080630D"/>
    <w:rsid w:val="00806951"/>
    <w:rsid w:val="00806F9D"/>
    <w:rsid w:val="008075F4"/>
    <w:rsid w:val="0080796C"/>
    <w:rsid w:val="00807F2C"/>
    <w:rsid w:val="008101D5"/>
    <w:rsid w:val="008105B1"/>
    <w:rsid w:val="00810B61"/>
    <w:rsid w:val="00810C0D"/>
    <w:rsid w:val="00811655"/>
    <w:rsid w:val="00811720"/>
    <w:rsid w:val="00811880"/>
    <w:rsid w:val="0081265B"/>
    <w:rsid w:val="008126EE"/>
    <w:rsid w:val="00812749"/>
    <w:rsid w:val="00812A2D"/>
    <w:rsid w:val="00812F3C"/>
    <w:rsid w:val="00815064"/>
    <w:rsid w:val="008150AD"/>
    <w:rsid w:val="00815BBE"/>
    <w:rsid w:val="00815DD3"/>
    <w:rsid w:val="008168C7"/>
    <w:rsid w:val="00817A8F"/>
    <w:rsid w:val="008203E8"/>
    <w:rsid w:val="008205ED"/>
    <w:rsid w:val="008208BE"/>
    <w:rsid w:val="00820BB7"/>
    <w:rsid w:val="00820FEB"/>
    <w:rsid w:val="0082121C"/>
    <w:rsid w:val="00821F49"/>
    <w:rsid w:val="00823764"/>
    <w:rsid w:val="0082378B"/>
    <w:rsid w:val="008238D7"/>
    <w:rsid w:val="00823B8F"/>
    <w:rsid w:val="00823D17"/>
    <w:rsid w:val="00823EDF"/>
    <w:rsid w:val="008244AA"/>
    <w:rsid w:val="0082478C"/>
    <w:rsid w:val="00824B61"/>
    <w:rsid w:val="00824D8E"/>
    <w:rsid w:val="00825273"/>
    <w:rsid w:val="00825F06"/>
    <w:rsid w:val="00826B23"/>
    <w:rsid w:val="00826F65"/>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7C6"/>
    <w:rsid w:val="00844239"/>
    <w:rsid w:val="00844292"/>
    <w:rsid w:val="00845611"/>
    <w:rsid w:val="00845D4D"/>
    <w:rsid w:val="00845EB5"/>
    <w:rsid w:val="0084696A"/>
    <w:rsid w:val="0084720B"/>
    <w:rsid w:val="0084769C"/>
    <w:rsid w:val="008478D4"/>
    <w:rsid w:val="00847EAB"/>
    <w:rsid w:val="008500DE"/>
    <w:rsid w:val="00850680"/>
    <w:rsid w:val="00850CA5"/>
    <w:rsid w:val="008524C9"/>
    <w:rsid w:val="00852C53"/>
    <w:rsid w:val="00852ECD"/>
    <w:rsid w:val="0085340C"/>
    <w:rsid w:val="008535C9"/>
    <w:rsid w:val="008539E5"/>
    <w:rsid w:val="00853C33"/>
    <w:rsid w:val="0085400F"/>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573"/>
    <w:rsid w:val="00861B57"/>
    <w:rsid w:val="00861E85"/>
    <w:rsid w:val="0086218B"/>
    <w:rsid w:val="008621E9"/>
    <w:rsid w:val="00862562"/>
    <w:rsid w:val="00862678"/>
    <w:rsid w:val="00862883"/>
    <w:rsid w:val="00862F75"/>
    <w:rsid w:val="00863168"/>
    <w:rsid w:val="00863297"/>
    <w:rsid w:val="0086334D"/>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18F"/>
    <w:rsid w:val="0087786E"/>
    <w:rsid w:val="008804AB"/>
    <w:rsid w:val="008805BA"/>
    <w:rsid w:val="008808C7"/>
    <w:rsid w:val="008817E1"/>
    <w:rsid w:val="00881873"/>
    <w:rsid w:val="00882316"/>
    <w:rsid w:val="00883018"/>
    <w:rsid w:val="00883603"/>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E63"/>
    <w:rsid w:val="00893F3B"/>
    <w:rsid w:val="0089430A"/>
    <w:rsid w:val="00894383"/>
    <w:rsid w:val="008949EC"/>
    <w:rsid w:val="0089504C"/>
    <w:rsid w:val="00895B3D"/>
    <w:rsid w:val="008962C0"/>
    <w:rsid w:val="0089698D"/>
    <w:rsid w:val="00896B9B"/>
    <w:rsid w:val="00897A4E"/>
    <w:rsid w:val="00897CD3"/>
    <w:rsid w:val="008A0567"/>
    <w:rsid w:val="008A117B"/>
    <w:rsid w:val="008A1D50"/>
    <w:rsid w:val="008A2613"/>
    <w:rsid w:val="008A295C"/>
    <w:rsid w:val="008A2A3D"/>
    <w:rsid w:val="008A2B7F"/>
    <w:rsid w:val="008A2BE6"/>
    <w:rsid w:val="008A2D0C"/>
    <w:rsid w:val="008A2E88"/>
    <w:rsid w:val="008A3176"/>
    <w:rsid w:val="008A3213"/>
    <w:rsid w:val="008A363A"/>
    <w:rsid w:val="008A46AF"/>
    <w:rsid w:val="008A4BB5"/>
    <w:rsid w:val="008A5096"/>
    <w:rsid w:val="008A5269"/>
    <w:rsid w:val="008A5E47"/>
    <w:rsid w:val="008A61EA"/>
    <w:rsid w:val="008A6297"/>
    <w:rsid w:val="008A6698"/>
    <w:rsid w:val="008A6E41"/>
    <w:rsid w:val="008A7441"/>
    <w:rsid w:val="008A7B1D"/>
    <w:rsid w:val="008A7C41"/>
    <w:rsid w:val="008B11E1"/>
    <w:rsid w:val="008B1407"/>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B7C51"/>
    <w:rsid w:val="008C0490"/>
    <w:rsid w:val="008C064D"/>
    <w:rsid w:val="008C08A8"/>
    <w:rsid w:val="008C1B9E"/>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99D"/>
    <w:rsid w:val="008D3B41"/>
    <w:rsid w:val="008D4217"/>
    <w:rsid w:val="008D459C"/>
    <w:rsid w:val="008D49E9"/>
    <w:rsid w:val="008D4AC7"/>
    <w:rsid w:val="008D4FAE"/>
    <w:rsid w:val="008D5177"/>
    <w:rsid w:val="008D5370"/>
    <w:rsid w:val="008D53B5"/>
    <w:rsid w:val="008D660F"/>
    <w:rsid w:val="008D6CB4"/>
    <w:rsid w:val="008D6D17"/>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7C0"/>
    <w:rsid w:val="008E6814"/>
    <w:rsid w:val="008E7000"/>
    <w:rsid w:val="008E767B"/>
    <w:rsid w:val="008E7DD6"/>
    <w:rsid w:val="008F01A4"/>
    <w:rsid w:val="008F05E7"/>
    <w:rsid w:val="008F0722"/>
    <w:rsid w:val="008F0798"/>
    <w:rsid w:val="008F0CF9"/>
    <w:rsid w:val="008F0F4F"/>
    <w:rsid w:val="008F1735"/>
    <w:rsid w:val="008F20A6"/>
    <w:rsid w:val="008F2C29"/>
    <w:rsid w:val="008F312B"/>
    <w:rsid w:val="008F3263"/>
    <w:rsid w:val="008F38E5"/>
    <w:rsid w:val="008F4092"/>
    <w:rsid w:val="008F4EA0"/>
    <w:rsid w:val="008F4F89"/>
    <w:rsid w:val="008F5CA5"/>
    <w:rsid w:val="008F5E51"/>
    <w:rsid w:val="008F6381"/>
    <w:rsid w:val="008F6526"/>
    <w:rsid w:val="008F68A5"/>
    <w:rsid w:val="008F6C6D"/>
    <w:rsid w:val="008F70E9"/>
    <w:rsid w:val="0090038D"/>
    <w:rsid w:val="009006F4"/>
    <w:rsid w:val="00901517"/>
    <w:rsid w:val="0090194F"/>
    <w:rsid w:val="00901E85"/>
    <w:rsid w:val="00901F19"/>
    <w:rsid w:val="00903227"/>
    <w:rsid w:val="009033FC"/>
    <w:rsid w:val="00904EF0"/>
    <w:rsid w:val="00905212"/>
    <w:rsid w:val="009058B3"/>
    <w:rsid w:val="00905C9B"/>
    <w:rsid w:val="0090643D"/>
    <w:rsid w:val="00906D5A"/>
    <w:rsid w:val="00907470"/>
    <w:rsid w:val="0091005F"/>
    <w:rsid w:val="009104F4"/>
    <w:rsid w:val="00910820"/>
    <w:rsid w:val="00910958"/>
    <w:rsid w:val="009117AA"/>
    <w:rsid w:val="00911D67"/>
    <w:rsid w:val="00912463"/>
    <w:rsid w:val="00912496"/>
    <w:rsid w:val="00912C94"/>
    <w:rsid w:val="00913406"/>
    <w:rsid w:val="009134AB"/>
    <w:rsid w:val="00914077"/>
    <w:rsid w:val="009142E4"/>
    <w:rsid w:val="00914485"/>
    <w:rsid w:val="0091475A"/>
    <w:rsid w:val="009148A4"/>
    <w:rsid w:val="009148F6"/>
    <w:rsid w:val="00915A60"/>
    <w:rsid w:val="00915F9D"/>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5CD6"/>
    <w:rsid w:val="0092601E"/>
    <w:rsid w:val="009263A0"/>
    <w:rsid w:val="009263F6"/>
    <w:rsid w:val="009264F4"/>
    <w:rsid w:val="00926559"/>
    <w:rsid w:val="009265D8"/>
    <w:rsid w:val="00926C01"/>
    <w:rsid w:val="00927036"/>
    <w:rsid w:val="0092714D"/>
    <w:rsid w:val="00927159"/>
    <w:rsid w:val="00927462"/>
    <w:rsid w:val="0092771A"/>
    <w:rsid w:val="00927F3F"/>
    <w:rsid w:val="00930521"/>
    <w:rsid w:val="00930F13"/>
    <w:rsid w:val="009312C3"/>
    <w:rsid w:val="00931CE0"/>
    <w:rsid w:val="00931DB2"/>
    <w:rsid w:val="00931FC3"/>
    <w:rsid w:val="00932174"/>
    <w:rsid w:val="0093275B"/>
    <w:rsid w:val="009329AD"/>
    <w:rsid w:val="00932E82"/>
    <w:rsid w:val="009338F7"/>
    <w:rsid w:val="00933FB5"/>
    <w:rsid w:val="00935119"/>
    <w:rsid w:val="0093579E"/>
    <w:rsid w:val="009358F0"/>
    <w:rsid w:val="00935987"/>
    <w:rsid w:val="009363CE"/>
    <w:rsid w:val="009365AB"/>
    <w:rsid w:val="0093679A"/>
    <w:rsid w:val="00936910"/>
    <w:rsid w:val="009370F6"/>
    <w:rsid w:val="00937203"/>
    <w:rsid w:val="0093722E"/>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4C8D"/>
    <w:rsid w:val="00945F25"/>
    <w:rsid w:val="0094627E"/>
    <w:rsid w:val="00946AA4"/>
    <w:rsid w:val="009502EC"/>
    <w:rsid w:val="009506E0"/>
    <w:rsid w:val="00950B25"/>
    <w:rsid w:val="00951455"/>
    <w:rsid w:val="009520FF"/>
    <w:rsid w:val="009521E6"/>
    <w:rsid w:val="00952340"/>
    <w:rsid w:val="009530ED"/>
    <w:rsid w:val="009531EB"/>
    <w:rsid w:val="0095381D"/>
    <w:rsid w:val="0095385F"/>
    <w:rsid w:val="009544F0"/>
    <w:rsid w:val="00954DC9"/>
    <w:rsid w:val="009550C1"/>
    <w:rsid w:val="00955D1C"/>
    <w:rsid w:val="00956094"/>
    <w:rsid w:val="00956315"/>
    <w:rsid w:val="0095680B"/>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579F"/>
    <w:rsid w:val="00965DAE"/>
    <w:rsid w:val="00966CE8"/>
    <w:rsid w:val="00967491"/>
    <w:rsid w:val="00967C03"/>
    <w:rsid w:val="009702A6"/>
    <w:rsid w:val="00970821"/>
    <w:rsid w:val="00970BB6"/>
    <w:rsid w:val="00970D6A"/>
    <w:rsid w:val="009718F6"/>
    <w:rsid w:val="00971D5F"/>
    <w:rsid w:val="0097246D"/>
    <w:rsid w:val="009729CB"/>
    <w:rsid w:val="00972D91"/>
    <w:rsid w:val="00973A31"/>
    <w:rsid w:val="00973AF4"/>
    <w:rsid w:val="00973B47"/>
    <w:rsid w:val="00974BC3"/>
    <w:rsid w:val="00975D75"/>
    <w:rsid w:val="00976034"/>
    <w:rsid w:val="0097632D"/>
    <w:rsid w:val="00977066"/>
    <w:rsid w:val="00977604"/>
    <w:rsid w:val="009776C6"/>
    <w:rsid w:val="00977C75"/>
    <w:rsid w:val="00980384"/>
    <w:rsid w:val="00980622"/>
    <w:rsid w:val="00980744"/>
    <w:rsid w:val="00980AB4"/>
    <w:rsid w:val="009818F7"/>
    <w:rsid w:val="009825D0"/>
    <w:rsid w:val="00982825"/>
    <w:rsid w:val="00982CA7"/>
    <w:rsid w:val="00982DDC"/>
    <w:rsid w:val="0098341B"/>
    <w:rsid w:val="009835E1"/>
    <w:rsid w:val="00983CDC"/>
    <w:rsid w:val="009850BE"/>
    <w:rsid w:val="0098527C"/>
    <w:rsid w:val="009865BE"/>
    <w:rsid w:val="00986B76"/>
    <w:rsid w:val="00987199"/>
    <w:rsid w:val="00987340"/>
    <w:rsid w:val="00987663"/>
    <w:rsid w:val="0099153A"/>
    <w:rsid w:val="00991D32"/>
    <w:rsid w:val="00992407"/>
    <w:rsid w:val="00992AE9"/>
    <w:rsid w:val="00992F40"/>
    <w:rsid w:val="009930EF"/>
    <w:rsid w:val="009936E0"/>
    <w:rsid w:val="00993C81"/>
    <w:rsid w:val="009942BE"/>
    <w:rsid w:val="00994CE6"/>
    <w:rsid w:val="009953EF"/>
    <w:rsid w:val="00995F05"/>
    <w:rsid w:val="00997B91"/>
    <w:rsid w:val="009A001D"/>
    <w:rsid w:val="009A01B6"/>
    <w:rsid w:val="009A0323"/>
    <w:rsid w:val="009A05EE"/>
    <w:rsid w:val="009A14FC"/>
    <w:rsid w:val="009A1996"/>
    <w:rsid w:val="009A250B"/>
    <w:rsid w:val="009A2BB6"/>
    <w:rsid w:val="009A2E82"/>
    <w:rsid w:val="009A2F25"/>
    <w:rsid w:val="009A3BDA"/>
    <w:rsid w:val="009A3CF9"/>
    <w:rsid w:val="009A3E85"/>
    <w:rsid w:val="009A4504"/>
    <w:rsid w:val="009A4684"/>
    <w:rsid w:val="009A47DA"/>
    <w:rsid w:val="009A49A2"/>
    <w:rsid w:val="009A4FBC"/>
    <w:rsid w:val="009A5032"/>
    <w:rsid w:val="009A5171"/>
    <w:rsid w:val="009A570D"/>
    <w:rsid w:val="009A69BB"/>
    <w:rsid w:val="009A6F47"/>
    <w:rsid w:val="009A73FF"/>
    <w:rsid w:val="009B004B"/>
    <w:rsid w:val="009B023D"/>
    <w:rsid w:val="009B0907"/>
    <w:rsid w:val="009B0A97"/>
    <w:rsid w:val="009B122C"/>
    <w:rsid w:val="009B194F"/>
    <w:rsid w:val="009B1B88"/>
    <w:rsid w:val="009B1E12"/>
    <w:rsid w:val="009B25F8"/>
    <w:rsid w:val="009B2812"/>
    <w:rsid w:val="009B2B38"/>
    <w:rsid w:val="009B2E48"/>
    <w:rsid w:val="009B315A"/>
    <w:rsid w:val="009B334F"/>
    <w:rsid w:val="009B418A"/>
    <w:rsid w:val="009B433E"/>
    <w:rsid w:val="009B4B3E"/>
    <w:rsid w:val="009B4F05"/>
    <w:rsid w:val="009B4FFA"/>
    <w:rsid w:val="009B5B55"/>
    <w:rsid w:val="009B6E89"/>
    <w:rsid w:val="009B7481"/>
    <w:rsid w:val="009B7964"/>
    <w:rsid w:val="009B7E0A"/>
    <w:rsid w:val="009B7F10"/>
    <w:rsid w:val="009C057B"/>
    <w:rsid w:val="009C0B83"/>
    <w:rsid w:val="009C0F87"/>
    <w:rsid w:val="009C27DB"/>
    <w:rsid w:val="009C2906"/>
    <w:rsid w:val="009C307D"/>
    <w:rsid w:val="009C56EC"/>
    <w:rsid w:val="009C620D"/>
    <w:rsid w:val="009C6405"/>
    <w:rsid w:val="009C6651"/>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57A2"/>
    <w:rsid w:val="009D5CB0"/>
    <w:rsid w:val="009D5E78"/>
    <w:rsid w:val="009D6017"/>
    <w:rsid w:val="009D6A0B"/>
    <w:rsid w:val="009D6D19"/>
    <w:rsid w:val="009D6E25"/>
    <w:rsid w:val="009D71A9"/>
    <w:rsid w:val="009D735E"/>
    <w:rsid w:val="009E022E"/>
    <w:rsid w:val="009E1021"/>
    <w:rsid w:val="009E1283"/>
    <w:rsid w:val="009E16D6"/>
    <w:rsid w:val="009E1EFA"/>
    <w:rsid w:val="009E265A"/>
    <w:rsid w:val="009E2890"/>
    <w:rsid w:val="009E28FC"/>
    <w:rsid w:val="009E30C0"/>
    <w:rsid w:val="009E3121"/>
    <w:rsid w:val="009E3B75"/>
    <w:rsid w:val="009E427F"/>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2ACF"/>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1090"/>
    <w:rsid w:val="00A01504"/>
    <w:rsid w:val="00A01C89"/>
    <w:rsid w:val="00A02856"/>
    <w:rsid w:val="00A02BCA"/>
    <w:rsid w:val="00A03241"/>
    <w:rsid w:val="00A0511B"/>
    <w:rsid w:val="00A05B9D"/>
    <w:rsid w:val="00A05D49"/>
    <w:rsid w:val="00A05DA4"/>
    <w:rsid w:val="00A065BF"/>
    <w:rsid w:val="00A06B86"/>
    <w:rsid w:val="00A06C71"/>
    <w:rsid w:val="00A06E04"/>
    <w:rsid w:val="00A071FD"/>
    <w:rsid w:val="00A0733F"/>
    <w:rsid w:val="00A10743"/>
    <w:rsid w:val="00A109E8"/>
    <w:rsid w:val="00A112BE"/>
    <w:rsid w:val="00A1156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757"/>
    <w:rsid w:val="00A16786"/>
    <w:rsid w:val="00A1696C"/>
    <w:rsid w:val="00A176CC"/>
    <w:rsid w:val="00A17D90"/>
    <w:rsid w:val="00A20357"/>
    <w:rsid w:val="00A205AB"/>
    <w:rsid w:val="00A20EB3"/>
    <w:rsid w:val="00A21980"/>
    <w:rsid w:val="00A21BE5"/>
    <w:rsid w:val="00A21D13"/>
    <w:rsid w:val="00A21F92"/>
    <w:rsid w:val="00A222D2"/>
    <w:rsid w:val="00A223F5"/>
    <w:rsid w:val="00A227DD"/>
    <w:rsid w:val="00A227F0"/>
    <w:rsid w:val="00A2348B"/>
    <w:rsid w:val="00A23CAC"/>
    <w:rsid w:val="00A23D58"/>
    <w:rsid w:val="00A23EC2"/>
    <w:rsid w:val="00A2522C"/>
    <w:rsid w:val="00A25ED8"/>
    <w:rsid w:val="00A25F13"/>
    <w:rsid w:val="00A26127"/>
    <w:rsid w:val="00A27055"/>
    <w:rsid w:val="00A270BF"/>
    <w:rsid w:val="00A27814"/>
    <w:rsid w:val="00A27EA3"/>
    <w:rsid w:val="00A27F63"/>
    <w:rsid w:val="00A30FE1"/>
    <w:rsid w:val="00A3148E"/>
    <w:rsid w:val="00A315D1"/>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51"/>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5A3"/>
    <w:rsid w:val="00A5574D"/>
    <w:rsid w:val="00A55AB7"/>
    <w:rsid w:val="00A55AD8"/>
    <w:rsid w:val="00A56876"/>
    <w:rsid w:val="00A56900"/>
    <w:rsid w:val="00A56FAB"/>
    <w:rsid w:val="00A574F7"/>
    <w:rsid w:val="00A57B6D"/>
    <w:rsid w:val="00A57C0E"/>
    <w:rsid w:val="00A609E8"/>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663DB"/>
    <w:rsid w:val="00A678A6"/>
    <w:rsid w:val="00A7001B"/>
    <w:rsid w:val="00A70186"/>
    <w:rsid w:val="00A7018F"/>
    <w:rsid w:val="00A70729"/>
    <w:rsid w:val="00A71327"/>
    <w:rsid w:val="00A7157D"/>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70AD"/>
    <w:rsid w:val="00A77621"/>
    <w:rsid w:val="00A77667"/>
    <w:rsid w:val="00A77A2F"/>
    <w:rsid w:val="00A8028E"/>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00"/>
    <w:rsid w:val="00A85887"/>
    <w:rsid w:val="00A86022"/>
    <w:rsid w:val="00A86251"/>
    <w:rsid w:val="00A8653C"/>
    <w:rsid w:val="00A87509"/>
    <w:rsid w:val="00A875C5"/>
    <w:rsid w:val="00A908B1"/>
    <w:rsid w:val="00A90BDA"/>
    <w:rsid w:val="00A90C01"/>
    <w:rsid w:val="00A90FBD"/>
    <w:rsid w:val="00A91CF3"/>
    <w:rsid w:val="00A9205B"/>
    <w:rsid w:val="00A920C7"/>
    <w:rsid w:val="00A92184"/>
    <w:rsid w:val="00A92597"/>
    <w:rsid w:val="00A9280D"/>
    <w:rsid w:val="00A92867"/>
    <w:rsid w:val="00A928C7"/>
    <w:rsid w:val="00A93175"/>
    <w:rsid w:val="00A93406"/>
    <w:rsid w:val="00A9345E"/>
    <w:rsid w:val="00A937F3"/>
    <w:rsid w:val="00A93E8C"/>
    <w:rsid w:val="00A94DE9"/>
    <w:rsid w:val="00A95D95"/>
    <w:rsid w:val="00A965BB"/>
    <w:rsid w:val="00A970E2"/>
    <w:rsid w:val="00A975A1"/>
    <w:rsid w:val="00A975CC"/>
    <w:rsid w:val="00AA0044"/>
    <w:rsid w:val="00AA00C7"/>
    <w:rsid w:val="00AA0106"/>
    <w:rsid w:val="00AA02A4"/>
    <w:rsid w:val="00AA0E47"/>
    <w:rsid w:val="00AA0EBE"/>
    <w:rsid w:val="00AA0F00"/>
    <w:rsid w:val="00AA13D5"/>
    <w:rsid w:val="00AA1675"/>
    <w:rsid w:val="00AA17ED"/>
    <w:rsid w:val="00AA1EC6"/>
    <w:rsid w:val="00AA20D5"/>
    <w:rsid w:val="00AA2BF0"/>
    <w:rsid w:val="00AA2C13"/>
    <w:rsid w:val="00AA304F"/>
    <w:rsid w:val="00AA3100"/>
    <w:rsid w:val="00AA3CC7"/>
    <w:rsid w:val="00AA3DA4"/>
    <w:rsid w:val="00AA427A"/>
    <w:rsid w:val="00AA4E3C"/>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B67"/>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341"/>
    <w:rsid w:val="00AC549B"/>
    <w:rsid w:val="00AC5B00"/>
    <w:rsid w:val="00AC5CE5"/>
    <w:rsid w:val="00AC6562"/>
    <w:rsid w:val="00AC6C2D"/>
    <w:rsid w:val="00AC6D57"/>
    <w:rsid w:val="00AC7009"/>
    <w:rsid w:val="00AC7965"/>
    <w:rsid w:val="00AC7A20"/>
    <w:rsid w:val="00AC7EE3"/>
    <w:rsid w:val="00AD091A"/>
    <w:rsid w:val="00AD1318"/>
    <w:rsid w:val="00AD186F"/>
    <w:rsid w:val="00AD1B56"/>
    <w:rsid w:val="00AD2216"/>
    <w:rsid w:val="00AD3157"/>
    <w:rsid w:val="00AD41C5"/>
    <w:rsid w:val="00AD4461"/>
    <w:rsid w:val="00AD46E5"/>
    <w:rsid w:val="00AD4CE1"/>
    <w:rsid w:val="00AD535E"/>
    <w:rsid w:val="00AD5AEB"/>
    <w:rsid w:val="00AD7559"/>
    <w:rsid w:val="00AD756D"/>
    <w:rsid w:val="00AD7D58"/>
    <w:rsid w:val="00AE0075"/>
    <w:rsid w:val="00AE06DD"/>
    <w:rsid w:val="00AE0FAF"/>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A09"/>
    <w:rsid w:val="00AF5F6B"/>
    <w:rsid w:val="00AF621C"/>
    <w:rsid w:val="00AF6B8F"/>
    <w:rsid w:val="00AF7769"/>
    <w:rsid w:val="00AF7C60"/>
    <w:rsid w:val="00AF7D71"/>
    <w:rsid w:val="00AF7D8D"/>
    <w:rsid w:val="00AF7ECA"/>
    <w:rsid w:val="00B00590"/>
    <w:rsid w:val="00B0253C"/>
    <w:rsid w:val="00B02A18"/>
    <w:rsid w:val="00B03400"/>
    <w:rsid w:val="00B03819"/>
    <w:rsid w:val="00B03D41"/>
    <w:rsid w:val="00B04316"/>
    <w:rsid w:val="00B048F6"/>
    <w:rsid w:val="00B04AD8"/>
    <w:rsid w:val="00B04CBC"/>
    <w:rsid w:val="00B05057"/>
    <w:rsid w:val="00B05722"/>
    <w:rsid w:val="00B05E11"/>
    <w:rsid w:val="00B05FC6"/>
    <w:rsid w:val="00B076CD"/>
    <w:rsid w:val="00B07ACF"/>
    <w:rsid w:val="00B07ADB"/>
    <w:rsid w:val="00B07B1A"/>
    <w:rsid w:val="00B07C85"/>
    <w:rsid w:val="00B10344"/>
    <w:rsid w:val="00B10990"/>
    <w:rsid w:val="00B10E34"/>
    <w:rsid w:val="00B11835"/>
    <w:rsid w:val="00B12DD6"/>
    <w:rsid w:val="00B12EAA"/>
    <w:rsid w:val="00B1308C"/>
    <w:rsid w:val="00B13345"/>
    <w:rsid w:val="00B13355"/>
    <w:rsid w:val="00B134F4"/>
    <w:rsid w:val="00B135D3"/>
    <w:rsid w:val="00B13841"/>
    <w:rsid w:val="00B13C75"/>
    <w:rsid w:val="00B13E0F"/>
    <w:rsid w:val="00B14424"/>
    <w:rsid w:val="00B14720"/>
    <w:rsid w:val="00B14942"/>
    <w:rsid w:val="00B155B1"/>
    <w:rsid w:val="00B15643"/>
    <w:rsid w:val="00B16643"/>
    <w:rsid w:val="00B166C6"/>
    <w:rsid w:val="00B1730C"/>
    <w:rsid w:val="00B17431"/>
    <w:rsid w:val="00B204AB"/>
    <w:rsid w:val="00B206EF"/>
    <w:rsid w:val="00B2168E"/>
    <w:rsid w:val="00B218D0"/>
    <w:rsid w:val="00B21A68"/>
    <w:rsid w:val="00B21EB9"/>
    <w:rsid w:val="00B22796"/>
    <w:rsid w:val="00B22812"/>
    <w:rsid w:val="00B23080"/>
    <w:rsid w:val="00B231AB"/>
    <w:rsid w:val="00B23382"/>
    <w:rsid w:val="00B23FF9"/>
    <w:rsid w:val="00B24257"/>
    <w:rsid w:val="00B2444F"/>
    <w:rsid w:val="00B249F3"/>
    <w:rsid w:val="00B24C09"/>
    <w:rsid w:val="00B25394"/>
    <w:rsid w:val="00B259B1"/>
    <w:rsid w:val="00B25A17"/>
    <w:rsid w:val="00B26F5F"/>
    <w:rsid w:val="00B27872"/>
    <w:rsid w:val="00B3008A"/>
    <w:rsid w:val="00B303A0"/>
    <w:rsid w:val="00B30E8B"/>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127"/>
    <w:rsid w:val="00B415B3"/>
    <w:rsid w:val="00B41BEC"/>
    <w:rsid w:val="00B42ACB"/>
    <w:rsid w:val="00B44225"/>
    <w:rsid w:val="00B44617"/>
    <w:rsid w:val="00B4470F"/>
    <w:rsid w:val="00B458E0"/>
    <w:rsid w:val="00B45A73"/>
    <w:rsid w:val="00B4642A"/>
    <w:rsid w:val="00B464F8"/>
    <w:rsid w:val="00B46587"/>
    <w:rsid w:val="00B4665F"/>
    <w:rsid w:val="00B46A1C"/>
    <w:rsid w:val="00B46DCD"/>
    <w:rsid w:val="00B470AC"/>
    <w:rsid w:val="00B47C2D"/>
    <w:rsid w:val="00B47D3B"/>
    <w:rsid w:val="00B5025E"/>
    <w:rsid w:val="00B502BA"/>
    <w:rsid w:val="00B503A1"/>
    <w:rsid w:val="00B50DED"/>
    <w:rsid w:val="00B50F84"/>
    <w:rsid w:val="00B51658"/>
    <w:rsid w:val="00B51967"/>
    <w:rsid w:val="00B51A62"/>
    <w:rsid w:val="00B51DB3"/>
    <w:rsid w:val="00B520E9"/>
    <w:rsid w:val="00B5282D"/>
    <w:rsid w:val="00B52939"/>
    <w:rsid w:val="00B52B7B"/>
    <w:rsid w:val="00B537C1"/>
    <w:rsid w:val="00B53F9E"/>
    <w:rsid w:val="00B54A5D"/>
    <w:rsid w:val="00B55120"/>
    <w:rsid w:val="00B55151"/>
    <w:rsid w:val="00B55263"/>
    <w:rsid w:val="00B5535D"/>
    <w:rsid w:val="00B55DE3"/>
    <w:rsid w:val="00B55F14"/>
    <w:rsid w:val="00B56AFA"/>
    <w:rsid w:val="00B57807"/>
    <w:rsid w:val="00B579C0"/>
    <w:rsid w:val="00B57B9E"/>
    <w:rsid w:val="00B57DAE"/>
    <w:rsid w:val="00B57F12"/>
    <w:rsid w:val="00B6026C"/>
    <w:rsid w:val="00B60D45"/>
    <w:rsid w:val="00B61FB8"/>
    <w:rsid w:val="00B62970"/>
    <w:rsid w:val="00B6297D"/>
    <w:rsid w:val="00B63086"/>
    <w:rsid w:val="00B63811"/>
    <w:rsid w:val="00B63825"/>
    <w:rsid w:val="00B63AF7"/>
    <w:rsid w:val="00B63D2D"/>
    <w:rsid w:val="00B643C8"/>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D74"/>
    <w:rsid w:val="00B73E1A"/>
    <w:rsid w:val="00B74436"/>
    <w:rsid w:val="00B761D3"/>
    <w:rsid w:val="00B76C4C"/>
    <w:rsid w:val="00B775A3"/>
    <w:rsid w:val="00B77683"/>
    <w:rsid w:val="00B776FE"/>
    <w:rsid w:val="00B77953"/>
    <w:rsid w:val="00B779AE"/>
    <w:rsid w:val="00B800BD"/>
    <w:rsid w:val="00B8015E"/>
    <w:rsid w:val="00B807EE"/>
    <w:rsid w:val="00B80E83"/>
    <w:rsid w:val="00B814F9"/>
    <w:rsid w:val="00B823C1"/>
    <w:rsid w:val="00B82612"/>
    <w:rsid w:val="00B82AD9"/>
    <w:rsid w:val="00B82D0D"/>
    <w:rsid w:val="00B833F3"/>
    <w:rsid w:val="00B84623"/>
    <w:rsid w:val="00B84810"/>
    <w:rsid w:val="00B84DBD"/>
    <w:rsid w:val="00B850EA"/>
    <w:rsid w:val="00B85E81"/>
    <w:rsid w:val="00B860FB"/>
    <w:rsid w:val="00B86919"/>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4154"/>
    <w:rsid w:val="00BA4424"/>
    <w:rsid w:val="00BA44A5"/>
    <w:rsid w:val="00BA45DD"/>
    <w:rsid w:val="00BA4980"/>
    <w:rsid w:val="00BA51DD"/>
    <w:rsid w:val="00BA598D"/>
    <w:rsid w:val="00BA5AF7"/>
    <w:rsid w:val="00BA6859"/>
    <w:rsid w:val="00BA6F52"/>
    <w:rsid w:val="00BA71C9"/>
    <w:rsid w:val="00BA75D4"/>
    <w:rsid w:val="00BB05FD"/>
    <w:rsid w:val="00BB08E1"/>
    <w:rsid w:val="00BB09F9"/>
    <w:rsid w:val="00BB0C16"/>
    <w:rsid w:val="00BB10B5"/>
    <w:rsid w:val="00BB1662"/>
    <w:rsid w:val="00BB197C"/>
    <w:rsid w:val="00BB19AF"/>
    <w:rsid w:val="00BB1C5C"/>
    <w:rsid w:val="00BB1E0E"/>
    <w:rsid w:val="00BB2A00"/>
    <w:rsid w:val="00BB2CBB"/>
    <w:rsid w:val="00BB2E13"/>
    <w:rsid w:val="00BB2E59"/>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D12"/>
    <w:rsid w:val="00BC51FA"/>
    <w:rsid w:val="00BC5980"/>
    <w:rsid w:val="00BC5A9C"/>
    <w:rsid w:val="00BC6990"/>
    <w:rsid w:val="00BC6BBC"/>
    <w:rsid w:val="00BC7291"/>
    <w:rsid w:val="00BC754D"/>
    <w:rsid w:val="00BD0039"/>
    <w:rsid w:val="00BD0A79"/>
    <w:rsid w:val="00BD11A4"/>
    <w:rsid w:val="00BD17C8"/>
    <w:rsid w:val="00BD1B1C"/>
    <w:rsid w:val="00BD233B"/>
    <w:rsid w:val="00BD28A6"/>
    <w:rsid w:val="00BD2A7A"/>
    <w:rsid w:val="00BD2CA5"/>
    <w:rsid w:val="00BD351D"/>
    <w:rsid w:val="00BD3CB0"/>
    <w:rsid w:val="00BD4AE5"/>
    <w:rsid w:val="00BD4C7C"/>
    <w:rsid w:val="00BD5DC9"/>
    <w:rsid w:val="00BD618F"/>
    <w:rsid w:val="00BD6751"/>
    <w:rsid w:val="00BD71BC"/>
    <w:rsid w:val="00BD7AA2"/>
    <w:rsid w:val="00BD7AE5"/>
    <w:rsid w:val="00BD7B88"/>
    <w:rsid w:val="00BD7C03"/>
    <w:rsid w:val="00BE07A0"/>
    <w:rsid w:val="00BE0F17"/>
    <w:rsid w:val="00BE0F89"/>
    <w:rsid w:val="00BE27CA"/>
    <w:rsid w:val="00BE28A7"/>
    <w:rsid w:val="00BE3108"/>
    <w:rsid w:val="00BE421C"/>
    <w:rsid w:val="00BE46EB"/>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E7C51"/>
    <w:rsid w:val="00BF0527"/>
    <w:rsid w:val="00BF0A0D"/>
    <w:rsid w:val="00BF11A9"/>
    <w:rsid w:val="00BF1692"/>
    <w:rsid w:val="00BF1ECA"/>
    <w:rsid w:val="00BF3A6B"/>
    <w:rsid w:val="00BF4194"/>
    <w:rsid w:val="00BF48E6"/>
    <w:rsid w:val="00BF4DF4"/>
    <w:rsid w:val="00BF6C38"/>
    <w:rsid w:val="00BF77FA"/>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AD6"/>
    <w:rsid w:val="00C02ED2"/>
    <w:rsid w:val="00C03736"/>
    <w:rsid w:val="00C03D60"/>
    <w:rsid w:val="00C03F4E"/>
    <w:rsid w:val="00C04640"/>
    <w:rsid w:val="00C0484D"/>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3B4F"/>
    <w:rsid w:val="00C1552A"/>
    <w:rsid w:val="00C1560A"/>
    <w:rsid w:val="00C17407"/>
    <w:rsid w:val="00C17590"/>
    <w:rsid w:val="00C17737"/>
    <w:rsid w:val="00C17AB3"/>
    <w:rsid w:val="00C17E4C"/>
    <w:rsid w:val="00C213A0"/>
    <w:rsid w:val="00C21AB3"/>
    <w:rsid w:val="00C22235"/>
    <w:rsid w:val="00C2224F"/>
    <w:rsid w:val="00C224E6"/>
    <w:rsid w:val="00C225A7"/>
    <w:rsid w:val="00C225C5"/>
    <w:rsid w:val="00C228E6"/>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76E"/>
    <w:rsid w:val="00C319EB"/>
    <w:rsid w:val="00C32ED6"/>
    <w:rsid w:val="00C34254"/>
    <w:rsid w:val="00C347CA"/>
    <w:rsid w:val="00C34930"/>
    <w:rsid w:val="00C34B8A"/>
    <w:rsid w:val="00C34ECE"/>
    <w:rsid w:val="00C357A0"/>
    <w:rsid w:val="00C36987"/>
    <w:rsid w:val="00C37628"/>
    <w:rsid w:val="00C37956"/>
    <w:rsid w:val="00C37FF5"/>
    <w:rsid w:val="00C4084C"/>
    <w:rsid w:val="00C40C0B"/>
    <w:rsid w:val="00C415DE"/>
    <w:rsid w:val="00C417CD"/>
    <w:rsid w:val="00C41A19"/>
    <w:rsid w:val="00C41DE0"/>
    <w:rsid w:val="00C4307A"/>
    <w:rsid w:val="00C43279"/>
    <w:rsid w:val="00C43579"/>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1AF7"/>
    <w:rsid w:val="00C5227E"/>
    <w:rsid w:val="00C522A4"/>
    <w:rsid w:val="00C524F6"/>
    <w:rsid w:val="00C527C3"/>
    <w:rsid w:val="00C52FE9"/>
    <w:rsid w:val="00C5359F"/>
    <w:rsid w:val="00C53AD6"/>
    <w:rsid w:val="00C53CFF"/>
    <w:rsid w:val="00C53D4E"/>
    <w:rsid w:val="00C5502E"/>
    <w:rsid w:val="00C550A8"/>
    <w:rsid w:val="00C55135"/>
    <w:rsid w:val="00C55588"/>
    <w:rsid w:val="00C55EB2"/>
    <w:rsid w:val="00C57456"/>
    <w:rsid w:val="00C57521"/>
    <w:rsid w:val="00C57523"/>
    <w:rsid w:val="00C60557"/>
    <w:rsid w:val="00C60806"/>
    <w:rsid w:val="00C60A4E"/>
    <w:rsid w:val="00C60BDE"/>
    <w:rsid w:val="00C60CAA"/>
    <w:rsid w:val="00C60EEE"/>
    <w:rsid w:val="00C60FB1"/>
    <w:rsid w:val="00C61EF0"/>
    <w:rsid w:val="00C6312F"/>
    <w:rsid w:val="00C63221"/>
    <w:rsid w:val="00C632B8"/>
    <w:rsid w:val="00C639FC"/>
    <w:rsid w:val="00C6429A"/>
    <w:rsid w:val="00C65038"/>
    <w:rsid w:val="00C65348"/>
    <w:rsid w:val="00C65FC4"/>
    <w:rsid w:val="00C6644F"/>
    <w:rsid w:val="00C66563"/>
    <w:rsid w:val="00C67191"/>
    <w:rsid w:val="00C7072D"/>
    <w:rsid w:val="00C70B8C"/>
    <w:rsid w:val="00C711B1"/>
    <w:rsid w:val="00C713E8"/>
    <w:rsid w:val="00C71DA2"/>
    <w:rsid w:val="00C71E65"/>
    <w:rsid w:val="00C72857"/>
    <w:rsid w:val="00C729A9"/>
    <w:rsid w:val="00C737C5"/>
    <w:rsid w:val="00C73CDF"/>
    <w:rsid w:val="00C746F6"/>
    <w:rsid w:val="00C74BB9"/>
    <w:rsid w:val="00C76E62"/>
    <w:rsid w:val="00C77317"/>
    <w:rsid w:val="00C7757D"/>
    <w:rsid w:val="00C77907"/>
    <w:rsid w:val="00C77C6F"/>
    <w:rsid w:val="00C80541"/>
    <w:rsid w:val="00C808EC"/>
    <w:rsid w:val="00C80C67"/>
    <w:rsid w:val="00C80D21"/>
    <w:rsid w:val="00C80FBB"/>
    <w:rsid w:val="00C81645"/>
    <w:rsid w:val="00C81A99"/>
    <w:rsid w:val="00C822D7"/>
    <w:rsid w:val="00C825B0"/>
    <w:rsid w:val="00C8268E"/>
    <w:rsid w:val="00C82BE2"/>
    <w:rsid w:val="00C8342E"/>
    <w:rsid w:val="00C835DD"/>
    <w:rsid w:val="00C8374E"/>
    <w:rsid w:val="00C83B0F"/>
    <w:rsid w:val="00C84791"/>
    <w:rsid w:val="00C84ABA"/>
    <w:rsid w:val="00C84E5D"/>
    <w:rsid w:val="00C84EBA"/>
    <w:rsid w:val="00C85562"/>
    <w:rsid w:val="00C85624"/>
    <w:rsid w:val="00C86488"/>
    <w:rsid w:val="00C86ACE"/>
    <w:rsid w:val="00C8713B"/>
    <w:rsid w:val="00C87A23"/>
    <w:rsid w:val="00C87C13"/>
    <w:rsid w:val="00C87C9A"/>
    <w:rsid w:val="00C90216"/>
    <w:rsid w:val="00C902CE"/>
    <w:rsid w:val="00C912A9"/>
    <w:rsid w:val="00C91A4A"/>
    <w:rsid w:val="00C91E2C"/>
    <w:rsid w:val="00C92106"/>
    <w:rsid w:val="00C92967"/>
    <w:rsid w:val="00C92BE8"/>
    <w:rsid w:val="00C92C0F"/>
    <w:rsid w:val="00C9309A"/>
    <w:rsid w:val="00C940DF"/>
    <w:rsid w:val="00C94724"/>
    <w:rsid w:val="00C94F36"/>
    <w:rsid w:val="00C952E8"/>
    <w:rsid w:val="00C95524"/>
    <w:rsid w:val="00C96479"/>
    <w:rsid w:val="00C96A49"/>
    <w:rsid w:val="00C97D58"/>
    <w:rsid w:val="00C97E90"/>
    <w:rsid w:val="00C97EC6"/>
    <w:rsid w:val="00C97FA4"/>
    <w:rsid w:val="00CA00CA"/>
    <w:rsid w:val="00CA0122"/>
    <w:rsid w:val="00CA075D"/>
    <w:rsid w:val="00CA0CA2"/>
    <w:rsid w:val="00CA0D94"/>
    <w:rsid w:val="00CA1A24"/>
    <w:rsid w:val="00CA1BCB"/>
    <w:rsid w:val="00CA2EA7"/>
    <w:rsid w:val="00CA2EFD"/>
    <w:rsid w:val="00CA31B2"/>
    <w:rsid w:val="00CA33F1"/>
    <w:rsid w:val="00CA3683"/>
    <w:rsid w:val="00CA386D"/>
    <w:rsid w:val="00CA394F"/>
    <w:rsid w:val="00CA3D62"/>
    <w:rsid w:val="00CA506D"/>
    <w:rsid w:val="00CA526C"/>
    <w:rsid w:val="00CA5D9A"/>
    <w:rsid w:val="00CA653D"/>
    <w:rsid w:val="00CA68AF"/>
    <w:rsid w:val="00CA6F76"/>
    <w:rsid w:val="00CA70DE"/>
    <w:rsid w:val="00CA7B9E"/>
    <w:rsid w:val="00CB09CF"/>
    <w:rsid w:val="00CB0E07"/>
    <w:rsid w:val="00CB19B7"/>
    <w:rsid w:val="00CB2AA7"/>
    <w:rsid w:val="00CB370C"/>
    <w:rsid w:val="00CB3A6D"/>
    <w:rsid w:val="00CB49EA"/>
    <w:rsid w:val="00CB4A2B"/>
    <w:rsid w:val="00CB4D7A"/>
    <w:rsid w:val="00CB5F7B"/>
    <w:rsid w:val="00CB5FB7"/>
    <w:rsid w:val="00CB606C"/>
    <w:rsid w:val="00CB6090"/>
    <w:rsid w:val="00CB6945"/>
    <w:rsid w:val="00CB6FC1"/>
    <w:rsid w:val="00CB7086"/>
    <w:rsid w:val="00CB7C02"/>
    <w:rsid w:val="00CC0280"/>
    <w:rsid w:val="00CC0410"/>
    <w:rsid w:val="00CC0474"/>
    <w:rsid w:val="00CC1237"/>
    <w:rsid w:val="00CC1AC1"/>
    <w:rsid w:val="00CC1BD9"/>
    <w:rsid w:val="00CC1F18"/>
    <w:rsid w:val="00CC2545"/>
    <w:rsid w:val="00CC2555"/>
    <w:rsid w:val="00CC2556"/>
    <w:rsid w:val="00CC25C9"/>
    <w:rsid w:val="00CC3704"/>
    <w:rsid w:val="00CC395C"/>
    <w:rsid w:val="00CC3E81"/>
    <w:rsid w:val="00CC4150"/>
    <w:rsid w:val="00CC450C"/>
    <w:rsid w:val="00CC4535"/>
    <w:rsid w:val="00CC4994"/>
    <w:rsid w:val="00CC50BE"/>
    <w:rsid w:val="00CC5D08"/>
    <w:rsid w:val="00CC60D6"/>
    <w:rsid w:val="00CC7F4D"/>
    <w:rsid w:val="00CD017C"/>
    <w:rsid w:val="00CD033B"/>
    <w:rsid w:val="00CD10A9"/>
    <w:rsid w:val="00CD126B"/>
    <w:rsid w:val="00CD1A9C"/>
    <w:rsid w:val="00CD25F1"/>
    <w:rsid w:val="00CD2870"/>
    <w:rsid w:val="00CD29F8"/>
    <w:rsid w:val="00CD2AF4"/>
    <w:rsid w:val="00CD3381"/>
    <w:rsid w:val="00CD44C7"/>
    <w:rsid w:val="00CD4DA0"/>
    <w:rsid w:val="00CD4F69"/>
    <w:rsid w:val="00CD54EF"/>
    <w:rsid w:val="00CD5B67"/>
    <w:rsid w:val="00CD6FAC"/>
    <w:rsid w:val="00CD6FFF"/>
    <w:rsid w:val="00CD7922"/>
    <w:rsid w:val="00CE0018"/>
    <w:rsid w:val="00CE0C67"/>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A34"/>
    <w:rsid w:val="00CE7E5F"/>
    <w:rsid w:val="00CF0118"/>
    <w:rsid w:val="00CF0296"/>
    <w:rsid w:val="00CF039E"/>
    <w:rsid w:val="00CF0B5D"/>
    <w:rsid w:val="00CF0D8E"/>
    <w:rsid w:val="00CF141E"/>
    <w:rsid w:val="00CF28CB"/>
    <w:rsid w:val="00CF3206"/>
    <w:rsid w:val="00CF327D"/>
    <w:rsid w:val="00CF374F"/>
    <w:rsid w:val="00CF3AA0"/>
    <w:rsid w:val="00CF3B90"/>
    <w:rsid w:val="00CF3C6C"/>
    <w:rsid w:val="00CF4DB8"/>
    <w:rsid w:val="00CF5119"/>
    <w:rsid w:val="00CF5154"/>
    <w:rsid w:val="00CF57D2"/>
    <w:rsid w:val="00CF5A3E"/>
    <w:rsid w:val="00CF6711"/>
    <w:rsid w:val="00CF67BE"/>
    <w:rsid w:val="00CF69CB"/>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126D"/>
    <w:rsid w:val="00D11347"/>
    <w:rsid w:val="00D12E77"/>
    <w:rsid w:val="00D13928"/>
    <w:rsid w:val="00D13AED"/>
    <w:rsid w:val="00D13B9E"/>
    <w:rsid w:val="00D14D05"/>
    <w:rsid w:val="00D14F70"/>
    <w:rsid w:val="00D15090"/>
    <w:rsid w:val="00D15256"/>
    <w:rsid w:val="00D15371"/>
    <w:rsid w:val="00D158B4"/>
    <w:rsid w:val="00D15E8D"/>
    <w:rsid w:val="00D15F30"/>
    <w:rsid w:val="00D16054"/>
    <w:rsid w:val="00D16152"/>
    <w:rsid w:val="00D16AFB"/>
    <w:rsid w:val="00D171EE"/>
    <w:rsid w:val="00D17A18"/>
    <w:rsid w:val="00D20633"/>
    <w:rsid w:val="00D20D79"/>
    <w:rsid w:val="00D20F34"/>
    <w:rsid w:val="00D20FE4"/>
    <w:rsid w:val="00D2106F"/>
    <w:rsid w:val="00D21B28"/>
    <w:rsid w:val="00D21C94"/>
    <w:rsid w:val="00D21CB7"/>
    <w:rsid w:val="00D234F8"/>
    <w:rsid w:val="00D236BC"/>
    <w:rsid w:val="00D24E25"/>
    <w:rsid w:val="00D25064"/>
    <w:rsid w:val="00D2560B"/>
    <w:rsid w:val="00D258C8"/>
    <w:rsid w:val="00D25B96"/>
    <w:rsid w:val="00D26220"/>
    <w:rsid w:val="00D2657F"/>
    <w:rsid w:val="00D268FA"/>
    <w:rsid w:val="00D26CD1"/>
    <w:rsid w:val="00D270A3"/>
    <w:rsid w:val="00D27D84"/>
    <w:rsid w:val="00D303B1"/>
    <w:rsid w:val="00D30A8A"/>
    <w:rsid w:val="00D3139F"/>
    <w:rsid w:val="00D325D3"/>
    <w:rsid w:val="00D326FB"/>
    <w:rsid w:val="00D32B3D"/>
    <w:rsid w:val="00D32E80"/>
    <w:rsid w:val="00D336B5"/>
    <w:rsid w:val="00D347BC"/>
    <w:rsid w:val="00D34A43"/>
    <w:rsid w:val="00D34B25"/>
    <w:rsid w:val="00D34EEF"/>
    <w:rsid w:val="00D352D3"/>
    <w:rsid w:val="00D354AB"/>
    <w:rsid w:val="00D3585B"/>
    <w:rsid w:val="00D360BD"/>
    <w:rsid w:val="00D365FF"/>
    <w:rsid w:val="00D3681C"/>
    <w:rsid w:val="00D374E2"/>
    <w:rsid w:val="00D375EF"/>
    <w:rsid w:val="00D37737"/>
    <w:rsid w:val="00D37CDF"/>
    <w:rsid w:val="00D37DF3"/>
    <w:rsid w:val="00D40270"/>
    <w:rsid w:val="00D403BE"/>
    <w:rsid w:val="00D4090A"/>
    <w:rsid w:val="00D409E6"/>
    <w:rsid w:val="00D40A4B"/>
    <w:rsid w:val="00D413BA"/>
    <w:rsid w:val="00D41C38"/>
    <w:rsid w:val="00D42040"/>
    <w:rsid w:val="00D4245C"/>
    <w:rsid w:val="00D426D8"/>
    <w:rsid w:val="00D429B1"/>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843"/>
    <w:rsid w:val="00D52924"/>
    <w:rsid w:val="00D52BAA"/>
    <w:rsid w:val="00D52BD4"/>
    <w:rsid w:val="00D52D36"/>
    <w:rsid w:val="00D54224"/>
    <w:rsid w:val="00D54333"/>
    <w:rsid w:val="00D5472B"/>
    <w:rsid w:val="00D54C1C"/>
    <w:rsid w:val="00D54C6C"/>
    <w:rsid w:val="00D54DBB"/>
    <w:rsid w:val="00D55271"/>
    <w:rsid w:val="00D55B16"/>
    <w:rsid w:val="00D55EC6"/>
    <w:rsid w:val="00D55EFE"/>
    <w:rsid w:val="00D56C82"/>
    <w:rsid w:val="00D576F5"/>
    <w:rsid w:val="00D57977"/>
    <w:rsid w:val="00D57E49"/>
    <w:rsid w:val="00D603F2"/>
    <w:rsid w:val="00D6072B"/>
    <w:rsid w:val="00D60B05"/>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633"/>
    <w:rsid w:val="00D64E84"/>
    <w:rsid w:val="00D65253"/>
    <w:rsid w:val="00D65554"/>
    <w:rsid w:val="00D65871"/>
    <w:rsid w:val="00D65A82"/>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3F37"/>
    <w:rsid w:val="00D745F5"/>
    <w:rsid w:val="00D74F5E"/>
    <w:rsid w:val="00D74F9F"/>
    <w:rsid w:val="00D750AA"/>
    <w:rsid w:val="00D75DBF"/>
    <w:rsid w:val="00D75F82"/>
    <w:rsid w:val="00D75FFC"/>
    <w:rsid w:val="00D7616A"/>
    <w:rsid w:val="00D76581"/>
    <w:rsid w:val="00D76E19"/>
    <w:rsid w:val="00D77A25"/>
    <w:rsid w:val="00D77D1F"/>
    <w:rsid w:val="00D77D9F"/>
    <w:rsid w:val="00D77F92"/>
    <w:rsid w:val="00D80482"/>
    <w:rsid w:val="00D80BAA"/>
    <w:rsid w:val="00D81C9C"/>
    <w:rsid w:val="00D81E0A"/>
    <w:rsid w:val="00D81E8D"/>
    <w:rsid w:val="00D82E0C"/>
    <w:rsid w:val="00D8312F"/>
    <w:rsid w:val="00D8340B"/>
    <w:rsid w:val="00D838E9"/>
    <w:rsid w:val="00D83D50"/>
    <w:rsid w:val="00D84B07"/>
    <w:rsid w:val="00D84E69"/>
    <w:rsid w:val="00D85483"/>
    <w:rsid w:val="00D85B8D"/>
    <w:rsid w:val="00D861C3"/>
    <w:rsid w:val="00D8623A"/>
    <w:rsid w:val="00D87082"/>
    <w:rsid w:val="00D870DD"/>
    <w:rsid w:val="00D87AF9"/>
    <w:rsid w:val="00D91297"/>
    <w:rsid w:val="00D91410"/>
    <w:rsid w:val="00D91B64"/>
    <w:rsid w:val="00D91FCA"/>
    <w:rsid w:val="00D91FD5"/>
    <w:rsid w:val="00D9207A"/>
    <w:rsid w:val="00D925EC"/>
    <w:rsid w:val="00D92D55"/>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907"/>
    <w:rsid w:val="00D96AFF"/>
    <w:rsid w:val="00D97272"/>
    <w:rsid w:val="00D97921"/>
    <w:rsid w:val="00D97BE2"/>
    <w:rsid w:val="00D97E6D"/>
    <w:rsid w:val="00DA04F8"/>
    <w:rsid w:val="00DA0FF4"/>
    <w:rsid w:val="00DA1192"/>
    <w:rsid w:val="00DA18C2"/>
    <w:rsid w:val="00DA1FB7"/>
    <w:rsid w:val="00DA3438"/>
    <w:rsid w:val="00DA34A1"/>
    <w:rsid w:val="00DA381B"/>
    <w:rsid w:val="00DA38F2"/>
    <w:rsid w:val="00DA3D6F"/>
    <w:rsid w:val="00DA3DC6"/>
    <w:rsid w:val="00DA4795"/>
    <w:rsid w:val="00DA5740"/>
    <w:rsid w:val="00DA5A18"/>
    <w:rsid w:val="00DA6D8D"/>
    <w:rsid w:val="00DA6F6D"/>
    <w:rsid w:val="00DA7861"/>
    <w:rsid w:val="00DB041C"/>
    <w:rsid w:val="00DB0754"/>
    <w:rsid w:val="00DB0A2D"/>
    <w:rsid w:val="00DB1134"/>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7B1"/>
    <w:rsid w:val="00DB79E8"/>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448"/>
    <w:rsid w:val="00DC3666"/>
    <w:rsid w:val="00DC3798"/>
    <w:rsid w:val="00DC3936"/>
    <w:rsid w:val="00DC3BD7"/>
    <w:rsid w:val="00DC4461"/>
    <w:rsid w:val="00DC50CB"/>
    <w:rsid w:val="00DC58DD"/>
    <w:rsid w:val="00DC5B3F"/>
    <w:rsid w:val="00DC5FE5"/>
    <w:rsid w:val="00DC6278"/>
    <w:rsid w:val="00DC63A3"/>
    <w:rsid w:val="00DC6518"/>
    <w:rsid w:val="00DC6544"/>
    <w:rsid w:val="00DC65F4"/>
    <w:rsid w:val="00DC6AB5"/>
    <w:rsid w:val="00DC7242"/>
    <w:rsid w:val="00DD0489"/>
    <w:rsid w:val="00DD05E8"/>
    <w:rsid w:val="00DD0B7C"/>
    <w:rsid w:val="00DD0CCC"/>
    <w:rsid w:val="00DD0CE1"/>
    <w:rsid w:val="00DD0D46"/>
    <w:rsid w:val="00DD0FB5"/>
    <w:rsid w:val="00DD17F8"/>
    <w:rsid w:val="00DD2447"/>
    <w:rsid w:val="00DD2E71"/>
    <w:rsid w:val="00DD3E53"/>
    <w:rsid w:val="00DD47E0"/>
    <w:rsid w:val="00DD49AD"/>
    <w:rsid w:val="00DD4BBB"/>
    <w:rsid w:val="00DD4C03"/>
    <w:rsid w:val="00DD68B8"/>
    <w:rsid w:val="00DD6EC5"/>
    <w:rsid w:val="00DD6FFF"/>
    <w:rsid w:val="00DD739C"/>
    <w:rsid w:val="00DD73E9"/>
    <w:rsid w:val="00DD78BE"/>
    <w:rsid w:val="00DD7B1E"/>
    <w:rsid w:val="00DD7D69"/>
    <w:rsid w:val="00DE00E2"/>
    <w:rsid w:val="00DE10B5"/>
    <w:rsid w:val="00DE10D4"/>
    <w:rsid w:val="00DE1301"/>
    <w:rsid w:val="00DE209A"/>
    <w:rsid w:val="00DE31B4"/>
    <w:rsid w:val="00DE3D15"/>
    <w:rsid w:val="00DE519B"/>
    <w:rsid w:val="00DE58DE"/>
    <w:rsid w:val="00DE58E4"/>
    <w:rsid w:val="00DE648D"/>
    <w:rsid w:val="00DE6B88"/>
    <w:rsid w:val="00DE6FF1"/>
    <w:rsid w:val="00DE7DC1"/>
    <w:rsid w:val="00DF0219"/>
    <w:rsid w:val="00DF0474"/>
    <w:rsid w:val="00DF052D"/>
    <w:rsid w:val="00DF0A6A"/>
    <w:rsid w:val="00DF1162"/>
    <w:rsid w:val="00DF1782"/>
    <w:rsid w:val="00DF18D0"/>
    <w:rsid w:val="00DF1B1F"/>
    <w:rsid w:val="00DF1D13"/>
    <w:rsid w:val="00DF21B1"/>
    <w:rsid w:val="00DF25D4"/>
    <w:rsid w:val="00DF33D9"/>
    <w:rsid w:val="00DF3568"/>
    <w:rsid w:val="00DF3714"/>
    <w:rsid w:val="00DF39B3"/>
    <w:rsid w:val="00DF39B5"/>
    <w:rsid w:val="00DF39E6"/>
    <w:rsid w:val="00DF40A1"/>
    <w:rsid w:val="00DF425F"/>
    <w:rsid w:val="00DF43DA"/>
    <w:rsid w:val="00DF545A"/>
    <w:rsid w:val="00DF54AF"/>
    <w:rsid w:val="00DF5D37"/>
    <w:rsid w:val="00DF6F69"/>
    <w:rsid w:val="00DF7242"/>
    <w:rsid w:val="00DF7321"/>
    <w:rsid w:val="00DF73F1"/>
    <w:rsid w:val="00DF75D9"/>
    <w:rsid w:val="00DF788E"/>
    <w:rsid w:val="00DF7919"/>
    <w:rsid w:val="00E00249"/>
    <w:rsid w:val="00E00E09"/>
    <w:rsid w:val="00E015D3"/>
    <w:rsid w:val="00E01C81"/>
    <w:rsid w:val="00E0201B"/>
    <w:rsid w:val="00E028CB"/>
    <w:rsid w:val="00E029A8"/>
    <w:rsid w:val="00E02BA2"/>
    <w:rsid w:val="00E03404"/>
    <w:rsid w:val="00E04AC9"/>
    <w:rsid w:val="00E04B52"/>
    <w:rsid w:val="00E05C30"/>
    <w:rsid w:val="00E06117"/>
    <w:rsid w:val="00E0715C"/>
    <w:rsid w:val="00E07578"/>
    <w:rsid w:val="00E07891"/>
    <w:rsid w:val="00E105B0"/>
    <w:rsid w:val="00E10866"/>
    <w:rsid w:val="00E10A60"/>
    <w:rsid w:val="00E10AF0"/>
    <w:rsid w:val="00E10B15"/>
    <w:rsid w:val="00E10B7A"/>
    <w:rsid w:val="00E1166B"/>
    <w:rsid w:val="00E1196E"/>
    <w:rsid w:val="00E12B5D"/>
    <w:rsid w:val="00E12C1E"/>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7"/>
    <w:rsid w:val="00E25BDE"/>
    <w:rsid w:val="00E25E4D"/>
    <w:rsid w:val="00E25F45"/>
    <w:rsid w:val="00E264D4"/>
    <w:rsid w:val="00E266A9"/>
    <w:rsid w:val="00E26A6D"/>
    <w:rsid w:val="00E26F38"/>
    <w:rsid w:val="00E26FA4"/>
    <w:rsid w:val="00E27112"/>
    <w:rsid w:val="00E27531"/>
    <w:rsid w:val="00E3111B"/>
    <w:rsid w:val="00E326C8"/>
    <w:rsid w:val="00E33333"/>
    <w:rsid w:val="00E3343C"/>
    <w:rsid w:val="00E337CE"/>
    <w:rsid w:val="00E33AAD"/>
    <w:rsid w:val="00E34928"/>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5550"/>
    <w:rsid w:val="00E45A9E"/>
    <w:rsid w:val="00E4612F"/>
    <w:rsid w:val="00E47045"/>
    <w:rsid w:val="00E473E7"/>
    <w:rsid w:val="00E47406"/>
    <w:rsid w:val="00E47A61"/>
    <w:rsid w:val="00E503EB"/>
    <w:rsid w:val="00E5079B"/>
    <w:rsid w:val="00E50906"/>
    <w:rsid w:val="00E50937"/>
    <w:rsid w:val="00E50C51"/>
    <w:rsid w:val="00E50F15"/>
    <w:rsid w:val="00E51055"/>
    <w:rsid w:val="00E510DE"/>
    <w:rsid w:val="00E516BC"/>
    <w:rsid w:val="00E5198B"/>
    <w:rsid w:val="00E51AFD"/>
    <w:rsid w:val="00E51CC5"/>
    <w:rsid w:val="00E51F43"/>
    <w:rsid w:val="00E522BD"/>
    <w:rsid w:val="00E52695"/>
    <w:rsid w:val="00E52912"/>
    <w:rsid w:val="00E543EC"/>
    <w:rsid w:val="00E54712"/>
    <w:rsid w:val="00E5490B"/>
    <w:rsid w:val="00E54B5E"/>
    <w:rsid w:val="00E54F8D"/>
    <w:rsid w:val="00E558A4"/>
    <w:rsid w:val="00E55B0D"/>
    <w:rsid w:val="00E55C55"/>
    <w:rsid w:val="00E5619F"/>
    <w:rsid w:val="00E5744F"/>
    <w:rsid w:val="00E57A93"/>
    <w:rsid w:val="00E57C8B"/>
    <w:rsid w:val="00E60746"/>
    <w:rsid w:val="00E60BB9"/>
    <w:rsid w:val="00E60EE7"/>
    <w:rsid w:val="00E61223"/>
    <w:rsid w:val="00E619D8"/>
    <w:rsid w:val="00E61CDC"/>
    <w:rsid w:val="00E625F1"/>
    <w:rsid w:val="00E627CC"/>
    <w:rsid w:val="00E630E4"/>
    <w:rsid w:val="00E631E5"/>
    <w:rsid w:val="00E64857"/>
    <w:rsid w:val="00E65149"/>
    <w:rsid w:val="00E65870"/>
    <w:rsid w:val="00E65AC8"/>
    <w:rsid w:val="00E65F04"/>
    <w:rsid w:val="00E6650D"/>
    <w:rsid w:val="00E66611"/>
    <w:rsid w:val="00E6709D"/>
    <w:rsid w:val="00E670A2"/>
    <w:rsid w:val="00E67126"/>
    <w:rsid w:val="00E67B07"/>
    <w:rsid w:val="00E67F50"/>
    <w:rsid w:val="00E723AE"/>
    <w:rsid w:val="00E723F4"/>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E88"/>
    <w:rsid w:val="00E83F8F"/>
    <w:rsid w:val="00E84259"/>
    <w:rsid w:val="00E8435D"/>
    <w:rsid w:val="00E843BA"/>
    <w:rsid w:val="00E8494A"/>
    <w:rsid w:val="00E84D9C"/>
    <w:rsid w:val="00E859C0"/>
    <w:rsid w:val="00E85C9D"/>
    <w:rsid w:val="00E865DA"/>
    <w:rsid w:val="00E87096"/>
    <w:rsid w:val="00E879A9"/>
    <w:rsid w:val="00E87A2D"/>
    <w:rsid w:val="00E87C36"/>
    <w:rsid w:val="00E90E38"/>
    <w:rsid w:val="00E90F92"/>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328F"/>
    <w:rsid w:val="00EA3D46"/>
    <w:rsid w:val="00EA3E7B"/>
    <w:rsid w:val="00EA4A09"/>
    <w:rsid w:val="00EA4A3A"/>
    <w:rsid w:val="00EA4C0B"/>
    <w:rsid w:val="00EA4CA0"/>
    <w:rsid w:val="00EA5692"/>
    <w:rsid w:val="00EA56E3"/>
    <w:rsid w:val="00EA59CF"/>
    <w:rsid w:val="00EA5D54"/>
    <w:rsid w:val="00EA62C2"/>
    <w:rsid w:val="00EA6602"/>
    <w:rsid w:val="00EA685A"/>
    <w:rsid w:val="00EA68A5"/>
    <w:rsid w:val="00EA702C"/>
    <w:rsid w:val="00EA7551"/>
    <w:rsid w:val="00EB0AAB"/>
    <w:rsid w:val="00EB0B20"/>
    <w:rsid w:val="00EB200F"/>
    <w:rsid w:val="00EB33C0"/>
    <w:rsid w:val="00EB367F"/>
    <w:rsid w:val="00EB3C30"/>
    <w:rsid w:val="00EB3D68"/>
    <w:rsid w:val="00EB79E3"/>
    <w:rsid w:val="00EC0301"/>
    <w:rsid w:val="00EC1159"/>
    <w:rsid w:val="00EC154C"/>
    <w:rsid w:val="00EC18DA"/>
    <w:rsid w:val="00EC1A24"/>
    <w:rsid w:val="00EC24B5"/>
    <w:rsid w:val="00EC25B7"/>
    <w:rsid w:val="00EC27BC"/>
    <w:rsid w:val="00EC3B6B"/>
    <w:rsid w:val="00EC43F1"/>
    <w:rsid w:val="00EC4404"/>
    <w:rsid w:val="00EC482D"/>
    <w:rsid w:val="00EC4D44"/>
    <w:rsid w:val="00EC5A70"/>
    <w:rsid w:val="00EC61A6"/>
    <w:rsid w:val="00EC6AD8"/>
    <w:rsid w:val="00EC74CC"/>
    <w:rsid w:val="00EC75DA"/>
    <w:rsid w:val="00EC7AEC"/>
    <w:rsid w:val="00EC7DA6"/>
    <w:rsid w:val="00ED0457"/>
    <w:rsid w:val="00ED064F"/>
    <w:rsid w:val="00ED0F51"/>
    <w:rsid w:val="00ED11DE"/>
    <w:rsid w:val="00ED13AC"/>
    <w:rsid w:val="00ED1545"/>
    <w:rsid w:val="00ED181D"/>
    <w:rsid w:val="00ED1830"/>
    <w:rsid w:val="00ED1BEF"/>
    <w:rsid w:val="00ED207E"/>
    <w:rsid w:val="00ED250D"/>
    <w:rsid w:val="00ED2D2E"/>
    <w:rsid w:val="00ED35A1"/>
    <w:rsid w:val="00ED4547"/>
    <w:rsid w:val="00ED508F"/>
    <w:rsid w:val="00ED5C50"/>
    <w:rsid w:val="00ED6AC0"/>
    <w:rsid w:val="00ED6C89"/>
    <w:rsid w:val="00EE0500"/>
    <w:rsid w:val="00EE0827"/>
    <w:rsid w:val="00EE0EB2"/>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0D4"/>
    <w:rsid w:val="00EE6D0C"/>
    <w:rsid w:val="00EE7893"/>
    <w:rsid w:val="00EE7B2D"/>
    <w:rsid w:val="00EE7FF5"/>
    <w:rsid w:val="00EF04F6"/>
    <w:rsid w:val="00EF056E"/>
    <w:rsid w:val="00EF083E"/>
    <w:rsid w:val="00EF08F2"/>
    <w:rsid w:val="00EF0D13"/>
    <w:rsid w:val="00EF0FB1"/>
    <w:rsid w:val="00EF18DB"/>
    <w:rsid w:val="00EF1DEF"/>
    <w:rsid w:val="00EF1F70"/>
    <w:rsid w:val="00EF3020"/>
    <w:rsid w:val="00EF33D6"/>
    <w:rsid w:val="00EF3D8B"/>
    <w:rsid w:val="00EF3F35"/>
    <w:rsid w:val="00EF43E3"/>
    <w:rsid w:val="00EF457D"/>
    <w:rsid w:val="00EF54BE"/>
    <w:rsid w:val="00EF57EE"/>
    <w:rsid w:val="00EF593D"/>
    <w:rsid w:val="00EF5AAB"/>
    <w:rsid w:val="00EF6920"/>
    <w:rsid w:val="00EF6D21"/>
    <w:rsid w:val="00EF7123"/>
    <w:rsid w:val="00EF73F5"/>
    <w:rsid w:val="00EF77A9"/>
    <w:rsid w:val="00EF78E0"/>
    <w:rsid w:val="00EF7B67"/>
    <w:rsid w:val="00F000B3"/>
    <w:rsid w:val="00F00108"/>
    <w:rsid w:val="00F0112B"/>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0F94"/>
    <w:rsid w:val="00F1100D"/>
    <w:rsid w:val="00F1112D"/>
    <w:rsid w:val="00F1129C"/>
    <w:rsid w:val="00F1147D"/>
    <w:rsid w:val="00F1152B"/>
    <w:rsid w:val="00F11996"/>
    <w:rsid w:val="00F11D70"/>
    <w:rsid w:val="00F12751"/>
    <w:rsid w:val="00F138F2"/>
    <w:rsid w:val="00F138F3"/>
    <w:rsid w:val="00F1391D"/>
    <w:rsid w:val="00F152F7"/>
    <w:rsid w:val="00F15634"/>
    <w:rsid w:val="00F15880"/>
    <w:rsid w:val="00F15B91"/>
    <w:rsid w:val="00F15DF1"/>
    <w:rsid w:val="00F15F95"/>
    <w:rsid w:val="00F16811"/>
    <w:rsid w:val="00F16C05"/>
    <w:rsid w:val="00F1700D"/>
    <w:rsid w:val="00F17295"/>
    <w:rsid w:val="00F1754A"/>
    <w:rsid w:val="00F17ADE"/>
    <w:rsid w:val="00F17DDF"/>
    <w:rsid w:val="00F17E6F"/>
    <w:rsid w:val="00F20A05"/>
    <w:rsid w:val="00F20A71"/>
    <w:rsid w:val="00F20D22"/>
    <w:rsid w:val="00F2160D"/>
    <w:rsid w:val="00F21964"/>
    <w:rsid w:val="00F2345C"/>
    <w:rsid w:val="00F237F9"/>
    <w:rsid w:val="00F23A9E"/>
    <w:rsid w:val="00F23AE0"/>
    <w:rsid w:val="00F23C8D"/>
    <w:rsid w:val="00F23D83"/>
    <w:rsid w:val="00F24B39"/>
    <w:rsid w:val="00F24CFF"/>
    <w:rsid w:val="00F24D11"/>
    <w:rsid w:val="00F2573B"/>
    <w:rsid w:val="00F25750"/>
    <w:rsid w:val="00F2604E"/>
    <w:rsid w:val="00F2764D"/>
    <w:rsid w:val="00F2774F"/>
    <w:rsid w:val="00F2775A"/>
    <w:rsid w:val="00F27904"/>
    <w:rsid w:val="00F27E1C"/>
    <w:rsid w:val="00F31219"/>
    <w:rsid w:val="00F317EF"/>
    <w:rsid w:val="00F31AB2"/>
    <w:rsid w:val="00F32201"/>
    <w:rsid w:val="00F322E9"/>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89A"/>
    <w:rsid w:val="00F40E5E"/>
    <w:rsid w:val="00F4131C"/>
    <w:rsid w:val="00F414A8"/>
    <w:rsid w:val="00F419AE"/>
    <w:rsid w:val="00F41F53"/>
    <w:rsid w:val="00F429AB"/>
    <w:rsid w:val="00F42A8C"/>
    <w:rsid w:val="00F42C00"/>
    <w:rsid w:val="00F43FA6"/>
    <w:rsid w:val="00F45081"/>
    <w:rsid w:val="00F45A38"/>
    <w:rsid w:val="00F45ED9"/>
    <w:rsid w:val="00F4614B"/>
    <w:rsid w:val="00F468EB"/>
    <w:rsid w:val="00F47193"/>
    <w:rsid w:val="00F5016C"/>
    <w:rsid w:val="00F50402"/>
    <w:rsid w:val="00F50603"/>
    <w:rsid w:val="00F51126"/>
    <w:rsid w:val="00F51151"/>
    <w:rsid w:val="00F51500"/>
    <w:rsid w:val="00F515E9"/>
    <w:rsid w:val="00F516F6"/>
    <w:rsid w:val="00F51ABE"/>
    <w:rsid w:val="00F51B51"/>
    <w:rsid w:val="00F53101"/>
    <w:rsid w:val="00F53A8D"/>
    <w:rsid w:val="00F53B33"/>
    <w:rsid w:val="00F54E91"/>
    <w:rsid w:val="00F54EAC"/>
    <w:rsid w:val="00F5520B"/>
    <w:rsid w:val="00F557C0"/>
    <w:rsid w:val="00F559A8"/>
    <w:rsid w:val="00F55A3C"/>
    <w:rsid w:val="00F56570"/>
    <w:rsid w:val="00F56D3E"/>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1EE3"/>
    <w:rsid w:val="00F72623"/>
    <w:rsid w:val="00F72696"/>
    <w:rsid w:val="00F72F76"/>
    <w:rsid w:val="00F73512"/>
    <w:rsid w:val="00F73890"/>
    <w:rsid w:val="00F7393F"/>
    <w:rsid w:val="00F755CD"/>
    <w:rsid w:val="00F75B22"/>
    <w:rsid w:val="00F75F59"/>
    <w:rsid w:val="00F76089"/>
    <w:rsid w:val="00F769A0"/>
    <w:rsid w:val="00F76A59"/>
    <w:rsid w:val="00F7724D"/>
    <w:rsid w:val="00F77A6A"/>
    <w:rsid w:val="00F77F23"/>
    <w:rsid w:val="00F80049"/>
    <w:rsid w:val="00F80476"/>
    <w:rsid w:val="00F8054F"/>
    <w:rsid w:val="00F8197F"/>
    <w:rsid w:val="00F819CC"/>
    <w:rsid w:val="00F81A5F"/>
    <w:rsid w:val="00F81D01"/>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5F12"/>
    <w:rsid w:val="00F860FA"/>
    <w:rsid w:val="00F86128"/>
    <w:rsid w:val="00F862BF"/>
    <w:rsid w:val="00F86520"/>
    <w:rsid w:val="00F86E20"/>
    <w:rsid w:val="00F86EF2"/>
    <w:rsid w:val="00F877A1"/>
    <w:rsid w:val="00F879C3"/>
    <w:rsid w:val="00F87E23"/>
    <w:rsid w:val="00F87EC8"/>
    <w:rsid w:val="00F903B8"/>
    <w:rsid w:val="00F9124D"/>
    <w:rsid w:val="00F920C1"/>
    <w:rsid w:val="00F92776"/>
    <w:rsid w:val="00F92BFF"/>
    <w:rsid w:val="00F92C4F"/>
    <w:rsid w:val="00F93309"/>
    <w:rsid w:val="00F93D58"/>
    <w:rsid w:val="00F94258"/>
    <w:rsid w:val="00F94776"/>
    <w:rsid w:val="00F94959"/>
    <w:rsid w:val="00F95139"/>
    <w:rsid w:val="00F955B3"/>
    <w:rsid w:val="00F96866"/>
    <w:rsid w:val="00F968DF"/>
    <w:rsid w:val="00F96F8C"/>
    <w:rsid w:val="00F97DD9"/>
    <w:rsid w:val="00FA08C1"/>
    <w:rsid w:val="00FA0CA9"/>
    <w:rsid w:val="00FA1077"/>
    <w:rsid w:val="00FA1509"/>
    <w:rsid w:val="00FA1835"/>
    <w:rsid w:val="00FA1ACA"/>
    <w:rsid w:val="00FA1C75"/>
    <w:rsid w:val="00FA1E9C"/>
    <w:rsid w:val="00FA20E0"/>
    <w:rsid w:val="00FA29D1"/>
    <w:rsid w:val="00FA3268"/>
    <w:rsid w:val="00FA3EAB"/>
    <w:rsid w:val="00FA43C0"/>
    <w:rsid w:val="00FA4ACC"/>
    <w:rsid w:val="00FA4FB7"/>
    <w:rsid w:val="00FA55B6"/>
    <w:rsid w:val="00FA5701"/>
    <w:rsid w:val="00FA5EC7"/>
    <w:rsid w:val="00FA6080"/>
    <w:rsid w:val="00FA6376"/>
    <w:rsid w:val="00FA6399"/>
    <w:rsid w:val="00FA63C0"/>
    <w:rsid w:val="00FA6944"/>
    <w:rsid w:val="00FA6A8D"/>
    <w:rsid w:val="00FA7093"/>
    <w:rsid w:val="00FA713C"/>
    <w:rsid w:val="00FA7293"/>
    <w:rsid w:val="00FA7760"/>
    <w:rsid w:val="00FA7942"/>
    <w:rsid w:val="00FA7E5F"/>
    <w:rsid w:val="00FB05A3"/>
    <w:rsid w:val="00FB0739"/>
    <w:rsid w:val="00FB0A7B"/>
    <w:rsid w:val="00FB0FBD"/>
    <w:rsid w:val="00FB1E06"/>
    <w:rsid w:val="00FB1F1A"/>
    <w:rsid w:val="00FB2D69"/>
    <w:rsid w:val="00FB3294"/>
    <w:rsid w:val="00FB3395"/>
    <w:rsid w:val="00FB34EA"/>
    <w:rsid w:val="00FB36C4"/>
    <w:rsid w:val="00FB3B6D"/>
    <w:rsid w:val="00FB494D"/>
    <w:rsid w:val="00FB4AC9"/>
    <w:rsid w:val="00FB4C4A"/>
    <w:rsid w:val="00FB4D18"/>
    <w:rsid w:val="00FB5AF0"/>
    <w:rsid w:val="00FB64BF"/>
    <w:rsid w:val="00FB65B5"/>
    <w:rsid w:val="00FB6EB3"/>
    <w:rsid w:val="00FB73ED"/>
    <w:rsid w:val="00FB778E"/>
    <w:rsid w:val="00FB778F"/>
    <w:rsid w:val="00FB78C6"/>
    <w:rsid w:val="00FB79FD"/>
    <w:rsid w:val="00FC0808"/>
    <w:rsid w:val="00FC08C2"/>
    <w:rsid w:val="00FC0937"/>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63D5"/>
    <w:rsid w:val="00FC7138"/>
    <w:rsid w:val="00FC7242"/>
    <w:rsid w:val="00FC758A"/>
    <w:rsid w:val="00FC7874"/>
    <w:rsid w:val="00FC78CB"/>
    <w:rsid w:val="00FC7D59"/>
    <w:rsid w:val="00FD04BB"/>
    <w:rsid w:val="00FD0A33"/>
    <w:rsid w:val="00FD0EE0"/>
    <w:rsid w:val="00FD126F"/>
    <w:rsid w:val="00FD1397"/>
    <w:rsid w:val="00FD13AE"/>
    <w:rsid w:val="00FD1438"/>
    <w:rsid w:val="00FD1924"/>
    <w:rsid w:val="00FD1B80"/>
    <w:rsid w:val="00FD1BEE"/>
    <w:rsid w:val="00FD1CB2"/>
    <w:rsid w:val="00FD1CFB"/>
    <w:rsid w:val="00FD1FA7"/>
    <w:rsid w:val="00FD1FDC"/>
    <w:rsid w:val="00FD268F"/>
    <w:rsid w:val="00FD3436"/>
    <w:rsid w:val="00FD3B30"/>
    <w:rsid w:val="00FD3B66"/>
    <w:rsid w:val="00FD3CC9"/>
    <w:rsid w:val="00FD3CD1"/>
    <w:rsid w:val="00FD3E0F"/>
    <w:rsid w:val="00FD444B"/>
    <w:rsid w:val="00FD463C"/>
    <w:rsid w:val="00FD4A64"/>
    <w:rsid w:val="00FD4FE5"/>
    <w:rsid w:val="00FD5234"/>
    <w:rsid w:val="00FD537D"/>
    <w:rsid w:val="00FD561E"/>
    <w:rsid w:val="00FD574A"/>
    <w:rsid w:val="00FD62B2"/>
    <w:rsid w:val="00FD6567"/>
    <w:rsid w:val="00FD7B1B"/>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E82"/>
    <w:rsid w:val="00FF03E0"/>
    <w:rsid w:val="00FF06F4"/>
    <w:rsid w:val="00FF1378"/>
    <w:rsid w:val="00FF17D5"/>
    <w:rsid w:val="00FF1BBD"/>
    <w:rsid w:val="00FF1C04"/>
    <w:rsid w:val="00FF209A"/>
    <w:rsid w:val="00FF2191"/>
    <w:rsid w:val="00FF2E40"/>
    <w:rsid w:val="00FF32EA"/>
    <w:rsid w:val="00FF3645"/>
    <w:rsid w:val="00FF3CEA"/>
    <w:rsid w:val="00FF3E8C"/>
    <w:rsid w:val="00FF4451"/>
    <w:rsid w:val="00FF479C"/>
    <w:rsid w:val="00FF4B2E"/>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pPr>
        <w:spacing w:beforeLines="100" w:before="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iPriority w:val="99"/>
    <w:unhideWhenUsed/>
    <w:qFormat/>
    <w:rsid w:val="003776DB"/>
    <w:rPr>
      <w:szCs w:val="20"/>
    </w:rPr>
  </w:style>
  <w:style w:type="character" w:customStyle="1" w:styleId="ae">
    <w:name w:val="批注文字 字符"/>
    <w:link w:val="ad"/>
    <w:uiPriority w:val="99"/>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a"/>
    <w:rsid w:val="000E3665"/>
    <w:pPr>
      <w:spacing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A83F6-C38F-460C-B597-B66F23CF8373}">
  <ds:schemaRefs>
    <ds:schemaRef ds:uri="http://schemas.openxmlformats.org/officeDocument/2006/bibliography"/>
  </ds:schemaRefs>
</ds:datastoreItem>
</file>

<file path=customXml/itemProps2.xml><?xml version="1.0" encoding="utf-8"?>
<ds:datastoreItem xmlns:ds="http://schemas.openxmlformats.org/officeDocument/2006/customXml" ds:itemID="{7777468B-4B0A-4B8F-9FE2-B88BF6DF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18098</TotalTime>
  <Pages>6</Pages>
  <Words>2926</Words>
  <Characters>16680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19567</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669</cp:revision>
  <dcterms:created xsi:type="dcterms:W3CDTF">2023-02-15T07:40:00Z</dcterms:created>
  <dcterms:modified xsi:type="dcterms:W3CDTF">2025-08-13T09:11:00Z</dcterms:modified>
</cp:coreProperties>
</file>